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56936ab6889c2080b"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'Verticillium spp.' is recommended in EPPO Standard PM 4-31 Certification scheme for hazelnut. Any plant found to be infected should be recorded and immediately removed.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dahliae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and Corylus (Houshyarfard, 2020);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et al.,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color w:val="0200C9"/>
          <w:sz w:val="24"/>
          <w:szCs w:val="24"/>
        </w:rPr>
        <w:br/>
        <w:t xml:space="preserve">[In the responses to the questionnaire, SI supported deregulation in the EU because infections of Corylus avellana are relatively rare.]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&amp; Thomma, 2006). Moreover, symptoms can vary depending upon strains (pathotypes) of the pathogen (Korolev et al., 2008; Jiménez-Díaz et al., 2012; cited in EFSA, 2014).</w:t>
      </w:r>
      <w:r>
        <w:rPr>
          <w:color w:val="F30000"/>
          <w:sz w:val="24"/>
          <w:szCs w:val="24"/>
        </w:rPr>
        <w:br/>
        <w:t xml:space="preserve">Verticillium wilt of hazelnut trees is caused by the fungus of Verticillium dahliae, which is usually observed in early summer as a progressive loss of leaves from the infected limbs, starting at the base of each branch. Occasionally, leaves may show a true wilt and when death of these leaves is very rapid, they may remain attached to the tree for several weeks. An entire tree may show Verticillium wilt symptoms, or infection may be confined to one side, or even one branch of the hazelnut tree. Verticillium dahliae was one of the fungi involved in hazelnut decline (Houshyarfard, 2020).</w:t>
      </w:r>
      <w:r>
        <w:rPr>
          <w:color w:val="F30000"/>
          <w:sz w:val="24"/>
          <w:szCs w:val="24"/>
        </w:rPr>
        <w:br/>
        <w:t xml:space="preserve">[In the responses to the questionnaire, SI supported deregulation in the EU because infections of Corylus avellana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propagation material</w:t>
      </w:r>
      <w:r>
        <w:rPr>
          <w:color w:val="0200C9"/>
          <w:sz w:val="24"/>
          <w:szCs w:val="24"/>
        </w:rPr>
        <w:br/>
        <w:t xml:space="preserve">Healthy soil (free from Verticillium dahliae microsclerotia)</w:t>
      </w:r>
      <w:r>
        <w:rPr>
          <w:color w:val="0200C9"/>
          <w:sz w:val="24"/>
          <w:szCs w:val="24"/>
        </w:rPr>
        <w:br/>
        <w:t xml:space="preserve">Healthy seed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Houshyarfard M (2020) Survey on etiology and distribution of dieback / decline of hazelnuts (Corylus avellana L.) in Northern Iran. Journal of Nuts 11(3), 245-256.</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dahliae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et al.,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&amp; Thomma, 2006). Moreover, symptoms can vary depending upon strains (pathotypes) of the pathogen (Korolev et al., 2008; Jiménez-Díaz et al., 2012; cited in EFSA, 2014).</w:t>
      </w:r>
      <w:r>
        <w:rPr>
          <w:color w:val="F30000"/>
          <w:sz w:val="24"/>
          <w:szCs w:val="24"/>
        </w:rPr>
        <w:br/>
        <w:t xml:space="preserve">For pome fruits: diseases caused by Verticillium spp. are not mentioned in the crop compendium for disease in pome fruits of the American Phytopathological Society (Sutton et al., 2014), also Smith et al (1988) indicate that pome fruits seem to be the exception to susceptibility for Verticillium spp.</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no reason to consider possible unacceptable economic impact to other hosts with this species more than with another species which is not regulated at present.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Sutton TB, Aldwinckle HS, Agnello AM &amp; Walgenbach JF (2014). Compendium of Apple and Pear Diseases and Pests 2nd edition. American Phytopathological Society, St Paul, MN, USA</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4/11 Certification scheme for strawberry recommends inspection for 'Verticillium dahliae &amp; V. albo-atrum', with 0% tolerance in inspection for all production stages, except for certified material (2%).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tomato (CAB 2021) and strawberry (Harris &amp; Yang, 1996) ; citrus and pome fruits, however, are the exception (Smith et al. 1988).</w:t>
      </w:r>
      <w:r>
        <w:rPr>
          <w:color w:val="606060"/>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606060"/>
          <w:sz w:val="24"/>
          <w:szCs w:val="24"/>
        </w:rPr>
        <w:br/>
        <w:t xml:space="preserve">Verticillium dahliae is seed transmitted (CABI, 2021)</w:t>
      </w:r>
      <w:r>
        <w:rPr>
          <w:color w:val="606060"/>
          <w:sz w:val="24"/>
          <w:szCs w:val="24"/>
        </w:rPr>
        <w:br/>
        <w:t xml:space="preserve">Verticillium dahliae can easily be dispersed by propagation material (nursery stock) of both herbaceous and woody hosts (e.g. Keykhasaber et al., 2018).</w:t>
      </w:r>
      <w:r>
        <w:rPr>
          <w:color w:val="606060"/>
          <w:sz w:val="24"/>
          <w:szCs w:val="24"/>
        </w:rPr>
        <w:br/>
        <w:t xml:space="preserve">Plants for planting is a significant pathway to strawberry fruit hydroponic production.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&amp; Thomma, 2006). Moreover, symptoms can vary depending upon strains (pathotypes) of the pathogen (Korolev et al., 2008; Jiménez-Díaz et al., 2012; cited in EFSA, 2014).</w:t>
      </w:r>
      <w:r>
        <w:rPr>
          <w:color w:val="606060"/>
          <w:sz w:val="24"/>
          <w:szCs w:val="24"/>
        </w:rPr>
        <w:br/>
        <w:t xml:space="preserve">Strawberry plants infected with Verticillium dahliae may initially be stunted. Outer leaves exhibit marginal and interveinal browning, followed by eventual collapse; inner leaves remain green. This last symptom sometimes helps to distinguish this disease from Phytophthora crown rot. The fungus is especially destructive in semi-arid areas where soils are irrigated. Inoculum densities may be high following planting of susceptible crops (e.g., lettuce). Disease severity is greater when high levels of nitrogen are used. Various cultivars differ in their susceptibility to Verticillium dahliae (UC PMG, 2018).</w:t>
      </w:r>
      <w:r>
        <w:rPr>
          <w:color w:val="606060"/>
          <w:sz w:val="24"/>
          <w:szCs w:val="24"/>
        </w:rPr>
        <w:br/>
        <w:t xml:space="preserve">Verticillium wilt of strawberry occurs throughout the temperate zones of the world, but is most prevalent and destructive in irrigated semiarid areas. The widespread strains of Verticillium that attack potato, tomato, and cotton are also pathogenic to strawberries. Thus the disease, if unchecked, has the potential to eliminate commercial strawberry production in many localitiess (APS, 1998).</w:t>
      </w:r>
      <w:r>
        <w:rPr>
          <w:color w:val="606060"/>
          <w:sz w:val="24"/>
          <w:szCs w:val="24"/>
        </w:rPr>
        <w:br/>
        <w:t xml:space="preserve">Especially strawberry crops following tomato, potato and cotton were devastated. Also common weeds can be symptomless host to V. dahliae and increased the problem. In strawberry without soil fumigation, losses of up to 75% have been recorded (Talboys, 1975; Wilhelm &amp; Paulus, 1980).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Healthy plant material</w:t>
      </w:r>
      <w:r>
        <w:rPr>
          <w:color w:val="606060"/>
          <w:sz w:val="24"/>
          <w:szCs w:val="24"/>
        </w:rPr>
        <w:br/>
        <w:t xml:space="preserve">Resistant cultivars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APS (1998) Verticillium wilts. In Compendium of strawberry diseases. American Phytopathological Society, St Paul, MN, USA. pages 51-52</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Talboys PW (1984) Chemical control of verticillium wilts. Phytopathologia Mediterranea 23(2/3),163-175..</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Wilhelm S &amp; Paulus AO (1980) How soil fumigation benefits the California strawberry industry. Plant Disease 64, 264-270.</w:t>
      </w:r>
    </w:p>
    <w:p>
      <w:pPr>
        <w:numPr>
          <w:ilvl w:val="0"/>
          <w:numId w:val="1"/>
        </w:numPr>
        <w:spacing w:before="0" w:after="0" w:line="240" w:lineRule="auto"/>
        <w:jc w:val="left"/>
        <w:rPr>
          <w:color w:val="0200C9"/>
          <w:sz w:val="24"/>
          <w:szCs w:val="24"/>
        </w:rPr>
      </w:pPr>
      <w:r>
        <w:rPr>
          <w:color w:val="0200C9"/>
          <w:sz w:val="24"/>
          <w:szCs w:val="24"/>
        </w:rPr>
        <w:t xml:space="preserve">UC PMG (2018) Verticillium wilt. In Pest management guidelines for agriculture – Strawberry. University of California, Agriculture and Natural Resources, publication 3468, pages 1 &amp; 90-92.</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dahliae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w:t>
      </w:r>
      <w:r>
        <w:rPr>
          <w:color w:val="F30000"/>
          <w:sz w:val="24"/>
          <w:szCs w:val="24"/>
        </w:rPr>
        <w:br/>
        <w:t xml:space="preserve">For pome fruits: diseases caused by Verticillium spp. are not mentioned in the crop compendium for disease in pome fruits of the American Phytopathological Society (Sutton et al., 2014), also Smith et al (1988) indicate that an pome fruits seem to be the exception to susceptibility for Verticillium spp.</w:t>
      </w:r>
      <w:r>
        <w:rPr>
          <w:color w:val="F30000"/>
          <w:sz w:val="24"/>
          <w:szCs w:val="24"/>
        </w:rPr>
        <w:br/>
        <w:t xml:space="preserve">When testing the reaction of five apple cultivars to infection with V. dahliae, Karajeh &amp; Owais (2012) has shown that only one cultivar (cv. Delicious Anbari) produced typical wilt symptoms (with only 8% disease severity), whereas scions of the other four apple cultivars (Royal Gala, Double Red, Golden Delicious, and Granny Smith) did not show any symptoms. By contrast, inoculation of an olive cultivar (Nabali Mohassan) caused typical symptoms with 61% severity.</w:t>
      </w:r>
      <w:r>
        <w:rPr>
          <w:color w:val="F30000"/>
          <w:sz w:val="24"/>
          <w:szCs w:val="24"/>
        </w:rPr>
        <w:br/>
        <w:t xml:space="preserve">[In the responses to the questionnaire, NL and SI supported deregulation in the EU. NL commented that Malus was not an important host. Although Verticillium species can cause dieback, SI considered that infections of Malus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no reason to consider possible unacceptable economic impact to other hosts with this species more than with another species which is not regulated at present.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Karajeh MR &amp; Owais SJ (2012) Reaction of selected apple cultivars to wilt pathogen Verticillium dahlia. Plant Protection Science 48, 99–104.</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Sutton TB, Aldwinckle HS, Agnello AM &amp; Walgenbach JF (2014). Compendium of Apple and Pear Diseases and Pests 2nd edition. American Phytopathological Society, St Paul, MN, USA</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4/17 Certification scheme for olive trees and rootstock recommends testing for Verticillium dahliae.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Remark: as for other hosts, there is uncertainty whether plants for planting is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recommended that testing the plants is also performed for CAC mother plants, and testing the soil where CAC material is going to be planted or use of pest-free soil (as recommended in the PM 4 Standard). Soil requirements (testing or use of pest-free soil) should also apply to basic and certified material. The reason for setting higher level measures on olive is the existing problems with this pest.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reason for setting higher level measures on olive is the existing problems with this pest.</w:t>
      </w:r>
      <w:r>
        <w:rPr>
          <w:b/>
          <w:bCs/>
          <w:color w:val="000000"/>
          <w:sz w:val="24"/>
          <w:szCs w:val="24"/>
          <w:u w:val="single"/>
        </w:rP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dahliae is a soil-borne fungus that causes Verticillium wilt diseases in an extremely wide host range of annual and perennial dicotyledonous plant. Its primary economic hosts include: artichoke, aubergine, bell pepper, cotton, hop, lettuce, mints (Mentha spp.), oilseed rape, olive, potato, strawberry, tomato (CABI, 2021) and pistachio (UC PMG, 2019);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color w:val="0200C9"/>
          <w:sz w:val="24"/>
          <w:szCs w:val="24"/>
        </w:rPr>
        <w:br/>
        <w:t xml:space="preserve">Verticillium wilt is favored by cool temperatures. Extended spring weather and mild summers often are accompanied by severe losses to this disease. The fungus apparently is eliminated from aboveground portions of pistachio trees in hot summer weather. Repeated attacks of wilt apparently represent new infections each year (UC PMG, 2019).</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Generally Verticillium wilt causes a rapid desiccation and death of one or more scaffolds or the entire pistachio tree, usually in late spring or early summer. The first symptoms are interveinal patches of yellowing or scorching of the leaves on affected branches. In some instances, however, it may also cause a condition known as thin leaf decline where the disease develops slowly over several years before the tree becomes economically unproductive or dies. Thin leaf decline is characterized by slow loss of vigour, reduction in growth and yield, and gradual thinning of the canopy until most of the remaining leaves are clustered in tufts at the ends of branches and shoots (UC IPM, 2019).</w:t>
      </w:r>
      <w:r>
        <w:rPr>
          <w:color w:val="0200C9"/>
          <w:sz w:val="24"/>
          <w:szCs w:val="24"/>
        </w:rPr>
        <w:br/>
        <w:t xml:space="preserve">Fotoohiyan et al (2014) reported that Verticillium dahliae is one of the most devastating diseases in pistachio orchards in the world including Iran; historically it is also the most destructive disease for pistachio in California (Trouillas, 2017). However, this is more linked to infected fields than to infected plant material. Solutions are found in control and resistant/tolerant rootstocks (Epstein et al., 2004; Triki et al., 2014; Fotoohiyan et al., 2014;). In California, resistant rootstocks have solved the problem (Trouillas,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soil</w:t>
      </w:r>
      <w:r>
        <w:rPr>
          <w:color w:val="0200C9"/>
          <w:sz w:val="24"/>
          <w:szCs w:val="24"/>
        </w:rPr>
        <w:br/>
        <w:t xml:space="preserve">Healthy propagation material</w:t>
      </w:r>
      <w:r>
        <w:rPr>
          <w:color w:val="0200C9"/>
          <w:sz w:val="24"/>
          <w:szCs w:val="24"/>
        </w:rPr>
        <w:br/>
        <w:t xml:space="preserve">Healthy seed (rootstock seedlings)</w:t>
      </w:r>
      <w:r>
        <w:rPr>
          <w:color w:val="0200C9"/>
          <w:sz w:val="24"/>
          <w:szCs w:val="24"/>
        </w:rPr>
        <w:br/>
        <w:t xml:space="preserve">Reduction of fungal presence: Verticillium is very common when orchards are planted in soil formerly planted to susceptible row crops such as cotton, tomatoes, melons, etc. Avoid interplanting young orchards with these susceptible crop plants. Inoculum levels can be reduced by flooding in summer, solarizing the soil, growing several seasons of grass rotational crops (especially rye or sudangrass), or a combination of these treatments. When replanting in an area where susceptible perennials were previously grown, try to remove as many roots of the previous crop as possible. Fumigating with chloropicrin before planting will reduce inoculum (UC IPM, 2023).</w:t>
      </w:r>
      <w:r>
        <w:rPr>
          <w:color w:val="0200C9"/>
          <w:sz w:val="24"/>
          <w:szCs w:val="24"/>
        </w:rPr>
        <w:br/>
        <w:t xml:space="preserve">Solutions are found in control and resistant/tolerant rootstocks (Fotoohiyan et al., 2014; Epstein et al., 2004).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on plants for planting being a significant pathway).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Epstein L, Beede R, Kaur S &amp; Ferguson L (2004). Rootstock effects on pistachio trees grown in Verticillium dahliae-infested soil. Phytopathology 94:388-395.</w:t>
      </w:r>
    </w:p>
    <w:p>
      <w:pPr>
        <w:numPr>
          <w:ilvl w:val="0"/>
          <w:numId w:val="1"/>
        </w:numPr>
        <w:spacing w:before="0" w:after="0" w:line="240" w:lineRule="auto"/>
        <w:jc w:val="left"/>
        <w:rPr>
          <w:color w:val="0200C9"/>
          <w:sz w:val="24"/>
          <w:szCs w:val="24"/>
        </w:rPr>
      </w:pPr>
      <w:r>
        <w:rPr>
          <w:color w:val="0200C9"/>
          <w:sz w:val="24"/>
          <w:szCs w:val="24"/>
        </w:rPr>
        <w:t xml:space="preserve">Fotoohiyan Z, Rezaee S, Shahidi Bonjar GH, Mohammadi AH &amp; Moradi M (2014). Biocontrol potential of Trichoderma harzianum in controlling wilt disease of pistachio caused by Verticillium dahliae. Journal of Plant Protection Research 57(2), 185–193. DOI: 10.1515/jppr-2017-0025</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Triki MA, Chelli Chaabouni A, Rhouma A, Cheffi M, Mseddi A &amp; Boudaya M (2014) Evaluation of susceptibility of pistacia genotypes to verticillium wilt disease. Acta Horticulturae 1028, 205-210.</w:t>
      </w:r>
    </w:p>
    <w:p>
      <w:pPr>
        <w:numPr>
          <w:ilvl w:val="0"/>
          <w:numId w:val="1"/>
        </w:numPr>
        <w:spacing w:before="0" w:after="0" w:line="240" w:lineRule="auto"/>
        <w:jc w:val="left"/>
        <w:rPr>
          <w:color w:val="0200C9"/>
          <w:sz w:val="24"/>
          <w:szCs w:val="24"/>
        </w:rPr>
      </w:pPr>
      <w:r>
        <w:rPr>
          <w:color w:val="0200C9"/>
          <w:sz w:val="24"/>
          <w:szCs w:val="24"/>
        </w:rPr>
        <w:t xml:space="preserve">Trouillas F (2017) Soil-Borne Diseases of Pistachio. Powerpoint presentation (Accessed 30/Jul/2024). </w:t>
      </w:r>
      <w:hyperlink r:id="rId92976ab6889c26cc3" w:history="1">
        <w:r>
          <w:rPr>
            <w:color w:val="0200C9"/>
            <w:sz w:val="24"/>
            <w:szCs w:val="24"/>
          </w:rPr>
          <w:t xml:space="preserve">https://ucanr.edu/sites/PistachioShortCourse/files/274452.pdf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 PMG (2019) Verticillium wilt. In Pest management guidelines for agriculture – Pistachio. University of California, Agriculture and Natural Resources, publication 3461, page 62. </w:t>
      </w:r>
      <w:hyperlink r:id="rId47376ab6889c26d00" w:history="1">
        <w:r>
          <w:rPr>
            <w:color w:val="0200C9"/>
            <w:sz w:val="24"/>
            <w:szCs w:val="24"/>
          </w:rPr>
          <w:t xml:space="preserve">https://anrcatalog.ucanr.edu/Details.aspx?itemNo=3461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strawberry, tomato (CABI, 2021) and apricot (UC PMG, 2023);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w:t>
      </w:r>
      <w:r>
        <w:rPr>
          <w:color w:val="0200C9"/>
          <w:sz w:val="24"/>
          <w:szCs w:val="24"/>
        </w:rPr>
        <w:br/>
        <w:t xml:space="preserve">Verticillium wilt becomes apparent when leaves on one or more branches, often on only one side of the apricot tree, turn yellow and/or wilt early in the growing season. The symptoms progress until the infected shoots die and dry in a curled position often called a "shepherd's crook". When shoot, branch, or trunk tissue of infected trees is dissected, the vascular ring and often much of the heartwood will display dark discoloration. Foliar symptoms usually appear only on young trees (2nd to 4th leaf). Older trees do not normally present symptoms of Verticillium wilt. Apricot tree yields can be reduced by Verticillium, even when foliar symptoms are not readily apparent. Specific rootstock and scion varieties may vary in susceptibility and are not well known. Orchards can be adversely affected by the disease even when low pathogen numbers in soil (2–3 propagules per gram) are present. Verticillium is very common when orchards are planted in soil formerly planted to susceptible row crops such as cotton, tomatoes, melons, etc. (UC IPM, 2023).</w:t>
      </w:r>
      <w:r>
        <w:rPr>
          <w:color w:val="0200C9"/>
          <w:sz w:val="24"/>
          <w:szCs w:val="24"/>
        </w:rPr>
        <w:br/>
        <w:t xml:space="preserve">On apricot, initial symptoms appear as a sudden wilting of leaves on one or more branches in early summer. Leaves become dull in appearance and rapidly tan and wither. Often the leaves remain attached, resulting in a one-sided, flagged appearance. At times, symptoms develop on leaves at the base of branches and progress upward until the entire branch is affected. Young trees may be killed by this pathogen, but affected branches of older trees may leaf out the following year, only to be attacked again. The result of repeated wilting is generally stunted terminal growth and low productivity or death (Gubler, 1995).</w:t>
      </w:r>
      <w:r>
        <w:rPr>
          <w:color w:val="0200C9"/>
          <w:sz w:val="24"/>
          <w:szCs w:val="24"/>
        </w:rPr>
        <w:br/>
        <w:t xml:space="preserve">[In the responses to the questionnaire, SI supported deregulation in the EU because infections of Prunus spp.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assessed for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soil</w:t>
      </w:r>
      <w:r>
        <w:rPr>
          <w:color w:val="0200C9"/>
          <w:sz w:val="24"/>
          <w:szCs w:val="24"/>
        </w:rPr>
        <w:br/>
        <w:t xml:space="preserve">Healthy propagation material</w:t>
      </w:r>
      <w:r>
        <w:rPr>
          <w:color w:val="0200C9"/>
          <w:sz w:val="24"/>
          <w:szCs w:val="24"/>
        </w:rPr>
        <w:br/>
        <w:t xml:space="preserve">Healthy seed (rootstock seedlings)</w:t>
      </w:r>
      <w:r>
        <w:rPr>
          <w:color w:val="0200C9"/>
          <w:sz w:val="24"/>
          <w:szCs w:val="24"/>
        </w:rPr>
        <w:br/>
        <w:t xml:space="preserve">Reduction of fungal presence: Verticillium is very common when orchards are planted in soil formerly planted to susceptible row crops such as cotton, tomatoes, melons, etc. Avoid interplanting young orchards with these susceptible crop plants. Inoculum levels can be reduced by flooding in summer, solarizing the soil, growing several seasons of grass rotational crops (especially rye or sudangrass), or a combination of these treatments. When replanting in an area where susceptible perennials were previously grown, try to remove as many roots of the previous crop as possible. Fumigating with chloropicrin before planting will reduce inoculum (UC IPM,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on plants for planting being a significant pathway).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Gubler WD (1995). Verticillium wilt. In Compendium of stone fruit diseases (eds Ogawa JM, Zehr EI, Bird GW, Ritchie DF, Uriu K &amp; Uyemoto JK). American Phytopathological Society, St Paul, MN, USA. pages 40-41,</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UC IPM (2023) Verticillium wilt. In Pest management guidelines for agriculture – Apricot. University of California, Agriculture and Natural Resources, publication 3433, pages 78-79.. </w:t>
      </w:r>
      <w:hyperlink r:id="rId66306ab6889c273c8" w:history="1">
        <w:r>
          <w:rPr>
            <w:color w:val="0200C9"/>
            <w:sz w:val="24"/>
            <w:szCs w:val="24"/>
          </w:rPr>
          <w:t xml:space="preserve">https://anrcatalog.ucanr.edu/Details.aspx?itemNo=3433</w:t>
        </w:r>
      </w:hyperlink>
      <w:r>
        <w:rPr>
          <w:color w:val="0200C9"/>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w:t>
      </w:r>
      <w:r>
        <w:rPr>
          <w:color w:val="F30000"/>
          <w:sz w:val="24"/>
          <w:szCs w:val="24"/>
        </w:rPr>
        <w:br/>
        <w:t xml:space="preserve">Verticillium wilt occurs on plum, but as a group plum is least affected of the Prunus spp. (Gubler, 1995).</w:t>
      </w:r>
      <w:r>
        <w:rPr>
          <w:color w:val="F30000"/>
          <w:sz w:val="24"/>
          <w:szCs w:val="24"/>
        </w:rPr>
        <w:br/>
        <w:t xml:space="preserve">[In the responses to the questionnaire, SI supported deregulation in the EU because infections of Prunus spp.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Based on general information for Prunus spp. No specific information.</w:t>
      </w:r>
      <w:r>
        <w:rPr>
          <w:color w:val="F30000"/>
          <w:sz w:val="24"/>
          <w:szCs w:val="24"/>
        </w:rPr>
        <w:br/>
        <w:t xml:space="preserve">Remark: no reason to consider possible unacceptable economic impact to other hosts with this species more than with another species which is not regulated at present.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soil</w:t>
      </w:r>
      <w:r>
        <w:rPr>
          <w:color w:val="0200C9"/>
          <w:sz w:val="24"/>
          <w:szCs w:val="24"/>
        </w:rPr>
        <w:br/>
        <w:t xml:space="preserve">Healthy propagation material</w:t>
      </w:r>
      <w:r>
        <w:rPr>
          <w:color w:val="0200C9"/>
          <w:sz w:val="24"/>
          <w:szCs w:val="24"/>
        </w:rPr>
        <w:br/>
        <w:t xml:space="preserve">Healthy seed (rootstock seedlings)</w:t>
      </w:r>
      <w:r>
        <w:rPr>
          <w:color w:val="0200C9"/>
          <w:sz w:val="24"/>
          <w:szCs w:val="24"/>
        </w:rPr>
        <w:br/>
        <w:t xml:space="preserve">Reduction of fungal presence: Verticillium is very common when orchards are planted in soil formerly planted to susceptible row crops such as cotton, tomatoes, melons, etc. Avoid interplanting young orchards with these susceptible crop plants. Inoculum levels can be reduced by flooding in summer, solarizing the soil, growing several seasons of grass rotational crops (especially rye or sudangrass), or a combination of these treatments. When replanting in an area where susceptible perennials were previously grown, try to remove as many roots of the previous crop as possible. Fumigating with chloropicrin before planting will reduce inoculum (UC IPM,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Gubler WD (1995). Verticillium wilt. In Compendium of stone fruit diseases (eds Ogawa JM, Zehr EI, Bird GW, Ritchie DF, Uriu K &amp; Uyemoto JK). American Phytopathological Society, St Paul, MN, USA. pages 40-41,</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 cited in EFSA, 2014).</w:t>
      </w:r>
      <w:r>
        <w:rPr>
          <w:color w:val="0200C9"/>
          <w:sz w:val="24"/>
          <w:szCs w:val="24"/>
        </w:rPr>
        <w:br/>
        <w:t xml:space="preserve">Leaves on one or more branches, often on only one side of the tree, will turn yellow or wilt early in the growing season. The symptoms progress until the affected shoots die and dry up later in the season. Affected young shoots often resemble a shepherd's hook. When shoot, branch, or trunk tissue of infected trees is cut in cross section, the vascular ring and often much of the heartwood will display dark discoloration. Foliar symptoms usually appear only on young trees (first to fifth or sixth leaf). Older trees do not normally exhibit symptoms of Verticillium wilt. Research has shown that trees’ yields can be reduced by Verticillium wilt, even when foliar symptoms are not readily apparent. Specific rootstock or scion varieties may vary in susceptibility. Second-to fourth-year trees are usually the most susceptible to Verticillium wilt (UC IPM, 2019).</w:t>
      </w:r>
      <w:r>
        <w:rPr>
          <w:color w:val="0200C9"/>
          <w:sz w:val="24"/>
          <w:szCs w:val="24"/>
        </w:rPr>
        <w:br/>
        <w:t xml:space="preserve">On almond, initial symptoms appear as a sudden wilting of leaves on one or more branches in early summer. Leaves become dull in appearance and rapidly tan and wither. Often the leaves remain attached, resulting in a one-sided, flagged appearance. At times, symptoms develop on leaves at the base of branches and progress upward until the entire branch is affected. Young trees may be killed by this pathogen, but affected branches of older trees may leaf out the following year, only to be attacked again. The result of repeated wilting is generally stunted terminal growth and low productivity or death (Gubler, 1995).</w:t>
      </w:r>
      <w:r>
        <w:rPr>
          <w:color w:val="0200C9"/>
          <w:sz w:val="24"/>
          <w:szCs w:val="24"/>
        </w:rPr>
        <w:br/>
        <w:t xml:space="preserve">Almond wilt due to V. dahliae, also known as ‘black heart', is an occasionally serious disease problem in Californian orchards (US). Verticillium wilt is most severe on trees 2–6-year-old, and symptoms lessen as trees mature. Usually only a few trees in a young orchard are affected, though sometimes many young trees die. Severe economic losses of 9000-11 000 USD per ha resulting from verticillium wilt in almond orchards have been recorded (Stapleton, 1997).</w:t>
      </w:r>
      <w:r>
        <w:rPr>
          <w:color w:val="0200C9"/>
          <w:sz w:val="24"/>
          <w:szCs w:val="24"/>
        </w:rPr>
        <w:br/>
        <w:t xml:space="preserve">[In the responses to the questionnaire, SI supported deregulation in the EU because infections of Prunus spp.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soil</w:t>
      </w:r>
      <w:r>
        <w:rPr>
          <w:color w:val="0200C9"/>
          <w:sz w:val="24"/>
          <w:szCs w:val="24"/>
        </w:rPr>
        <w:br/>
        <w:t xml:space="preserve">Healthy propagation material</w:t>
      </w:r>
      <w:r>
        <w:rPr>
          <w:color w:val="0200C9"/>
          <w:sz w:val="24"/>
          <w:szCs w:val="24"/>
        </w:rPr>
        <w:br/>
        <w:t xml:space="preserve">Healthy seed (rootstock seedlings)</w:t>
      </w:r>
      <w:r>
        <w:rPr>
          <w:color w:val="0200C9"/>
          <w:sz w:val="24"/>
          <w:szCs w:val="24"/>
        </w:rPr>
        <w:br/>
        <w:t xml:space="preserve">Reduction of fungal presence: Verticillium is very common when orchards are planted in soil formerly planted to susceptible row crops such as cotton, tomatoes, melons, etc. Avoid interplanting young orchards with these susceptible crop plants. Inoculum levels can be reduced by flooding in summer, solarizing the soil, growing several seasons of grass rotational crops (especially rye or sudangrass), or a combination of these treatments. When replanting in an area where susceptible perennials were previously grown, try to remove as many roots of the previous crop as possible. Fumigating with chloropicrin before planting will reduce inoculum (UC IPM,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on plants for planting being a significant pathway).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Gubler WD (1995). Verticillium wilt. In Compendium of stone fruit diseases (eds Ogawa JM, Zehr EI, Bird GW, Ritchie DF, Uriu K &amp; Uyemoto JK). American Phytopathological Society, St Paul, MN, USA. pages 40-41,</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Stapleton (1997) Verticillium wilt of almond in California. EPPO Bulletin 27, 489-492.</w:t>
      </w:r>
    </w:p>
    <w:p>
      <w:pPr>
        <w:numPr>
          <w:ilvl w:val="0"/>
          <w:numId w:val="1"/>
        </w:numPr>
        <w:spacing w:before="0" w:after="0" w:line="240" w:lineRule="auto"/>
        <w:jc w:val="left"/>
        <w:rPr>
          <w:color w:val="0200C9"/>
          <w:sz w:val="24"/>
          <w:szCs w:val="24"/>
        </w:rPr>
      </w:pPr>
      <w:r>
        <w:rPr>
          <w:color w:val="0200C9"/>
          <w:sz w:val="24"/>
          <w:szCs w:val="24"/>
        </w:rPr>
        <w:t xml:space="preserve">UC IPM (2019) Verticillium wilt. In Pest management guidelines for agriculture – Almond. University of California, Agriculture and Natural Resources, publication 3431, pages 105-106. </w:t>
      </w:r>
      <w:hyperlink r:id="rId32816ab6889c2a1f2" w:history="1">
        <w:r>
          <w:rPr>
            <w:color w:val="0200C9"/>
            <w:sz w:val="24"/>
            <w:szCs w:val="24"/>
          </w:rPr>
          <w:t xml:space="preserve">https://ipm.ucanr.edu/legacy_assets/PDF/PMG/pmgalmond.pdf</w:t>
        </w:r>
      </w:hyperlink>
      <w:r>
        <w:rPr>
          <w:color w:val="0200C9"/>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 cited in EFSA, 2014).</w:t>
      </w:r>
      <w:r>
        <w:rPr>
          <w:color w:val="0200C9"/>
          <w:sz w:val="24"/>
          <w:szCs w:val="24"/>
        </w:rPr>
        <w:br/>
        <w:t xml:space="preserve">On peach, Verticillium wilt can be a serious disease in young trees and is known to occur in all major production areas of the United States, Canada, the Mediterranean Basin, Bulgaria, and New Zealand. However, some cultivars show almost complete recovery with age (Gubler, 1995).</w:t>
      </w:r>
      <w:r>
        <w:rPr>
          <w:color w:val="0200C9"/>
          <w:sz w:val="24"/>
          <w:szCs w:val="24"/>
        </w:rPr>
        <w:br/>
        <w:t xml:space="preserve">Orchards can be adversely affected by the disease even when low pathogen numbers in soil (2–3 propagules per gram) are present. Avoid interplanting young orchards with susceptible crop plants, such as cotton, tomatoes, melons, etc. Verticillium dahliae is usually present in these soils. Inoculum levels can be reduced by fumigating the soil, flooding fallow fields in summer, solarizing the soil, growing several seasons of grass cover crops (especially sudangrass or ryegrass), or a combination of these methods. When replanting in an area where susceptible perennials were previously grown, try to remove as many roots of the previous crop as possible (UC PMG, 2017).</w:t>
      </w:r>
      <w:r>
        <w:rPr>
          <w:color w:val="0200C9"/>
          <w:sz w:val="24"/>
          <w:szCs w:val="24"/>
        </w:rPr>
        <w:br/>
        <w:t xml:space="preserve">[In the responses to the questionnaire, SI supported deregulation in the EU because infections of Prunus spp.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Verticillium wilt of stone fruits can best be controlled by planting in soil that has low or undetectable inoculum densities and that has been cropped to various grasses or other nonhosts, as there are no resistant rootstocks. Soil fumigation with chloropicrin or with methyl bromide and chloropicrin destroys inoculum of V. dahliae. Proper fertilization and irrigation of orchards may enable trees to recover from infection (Gubler, 1995).</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on plants for planting being a significant pathway).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Gubler WD (1995). Verticillium wilt. In Compendium of stone fruit diseases (eds Ogawa JM, Zehr EI, Bird GW, Ritchie DF, Uriu K &amp; Uyemoto JK). American Phytopathological Society, St Paul, MN, USA. pages 40-41,</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UC PMG (2017) Verticillium wilt. In Pest management guidelines for agriculture – Peach. University of California, Agriculture and Natural Resources, publication 3431, pages 45-46.</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 cited in EFSA, 2014).</w:t>
      </w:r>
      <w:r>
        <w:rPr>
          <w:color w:val="F30000"/>
          <w:sz w:val="24"/>
          <w:szCs w:val="24"/>
        </w:rPr>
        <w:br/>
        <w:t xml:space="preserve">[In the responses to the questionnaire, SI supported deregulation in the EU because infections of Prunus spp.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Based on general information for Prunus spp. No specific information.</w:t>
      </w:r>
      <w:r>
        <w:rPr>
          <w:color w:val="F30000"/>
          <w:sz w:val="24"/>
          <w:szCs w:val="24"/>
        </w:rPr>
        <w:br/>
        <w:t xml:space="preserve">Remark: no reason to consider possible unacceptable economic impact to other hosts with this species more than with another species which is not regulated at present.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Verticillium wilt of stone fruits can best be controlled by planting in soil that has low or undetectable inoculum densities and that has been cropped to various grasses or other nonhosts, as there are no resistant rootstocks. Soil fumigation with chloropicrin or with methyl bromide and chloropicrin destroys inoculum of V. dahliae. Proper fertilization and irrigation of orchards may enable trees to recover from infection (Gubler, 1995).</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dahliae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&amp; Thomma, 2006). Moreover, symptoms can vary depending upon strains (pathotypes) of the pathogen (Korolev et al., 2008; Jiménez-Díaz et al., 2012).</w:t>
      </w:r>
      <w:r>
        <w:rPr>
          <w:color w:val="F30000"/>
          <w:sz w:val="24"/>
          <w:szCs w:val="24"/>
        </w:rPr>
        <w:br/>
        <w:t xml:space="preserve">For pome fruits diseases caused by Verticillium spp. are not mentioned in the crop compendium for disease in pome fruits of the American Phytopathological Society (Sutton et al., 2014), nor in the pest management guidelines for pear (UC PMG, 2017), also Smith et al (1988) indicate that an pome fruits seem to be the exception to susceptibility for Verticillium spp.</w:t>
      </w:r>
      <w:r>
        <w:rPr>
          <w:color w:val="F30000"/>
          <w:sz w:val="24"/>
          <w:szCs w:val="24"/>
        </w:rPr>
        <w:br/>
        <w:t xml:space="preserve">[In the responses to the questionnaire, NL and SI supported deregulation in the EU. NL commented that Pyrus was not an important host. Although Verticillium species can cause dieback, SI considered that infections of Pyrus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no reason to consider possible unacceptable economic impact to other hosts with this species more than with another species which is not regulated at present.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Sutton TB, Aldwinckle HS, Agnello AM &amp; Walgenbach JF (2014). Compendium of Apple and Pear Diseases and Pests 2nd edition. American Phytopathological Society, St Paul, MN, USA</w:t>
      </w:r>
    </w:p>
    <w:p>
      <w:pPr>
        <w:numPr>
          <w:ilvl w:val="0"/>
          <w:numId w:val="1"/>
        </w:numPr>
        <w:spacing w:before="0" w:after="0" w:line="240" w:lineRule="auto"/>
        <w:jc w:val="left"/>
        <w:rPr>
          <w:color w:val="0200C9"/>
          <w:sz w:val="24"/>
          <w:szCs w:val="24"/>
        </w:rPr>
      </w:pPr>
      <w:r>
        <w:rPr>
          <w:color w:val="0200C9"/>
          <w:sz w:val="24"/>
          <w:szCs w:val="24"/>
        </w:rPr>
        <w:t xml:space="preserve">UC PMG (2017) Verticillium wilt. In Pest management guidelines for agriculture – Pear. University of California, Agriculture and Natural Resources, publication 3455.</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54154">
    <w:multiLevelType w:val="hybridMultilevel"/>
    <w:lvl w:ilvl="0" w:tplc="75502259">
      <w:start w:val="1"/>
      <w:numFmt w:val="decimal"/>
      <w:lvlText w:val="%1."/>
      <w:lvlJc w:val="left"/>
      <w:pPr>
        <w:ind w:left="720" w:hanging="360"/>
      </w:pPr>
    </w:lvl>
    <w:lvl w:ilvl="1" w:tplc="75502259" w:tentative="1">
      <w:start w:val="1"/>
      <w:numFmt w:val="lowerLetter"/>
      <w:lvlText w:val="%2."/>
      <w:lvlJc w:val="left"/>
      <w:pPr>
        <w:ind w:left="1440" w:hanging="360"/>
      </w:pPr>
    </w:lvl>
    <w:lvl w:ilvl="2" w:tplc="75502259" w:tentative="1">
      <w:start w:val="1"/>
      <w:numFmt w:val="lowerRoman"/>
      <w:lvlText w:val="%3."/>
      <w:lvlJc w:val="right"/>
      <w:pPr>
        <w:ind w:left="2160" w:hanging="180"/>
      </w:pPr>
    </w:lvl>
    <w:lvl w:ilvl="3" w:tplc="75502259" w:tentative="1">
      <w:start w:val="1"/>
      <w:numFmt w:val="decimal"/>
      <w:lvlText w:val="%4."/>
      <w:lvlJc w:val="left"/>
      <w:pPr>
        <w:ind w:left="2880" w:hanging="360"/>
      </w:pPr>
    </w:lvl>
    <w:lvl w:ilvl="4" w:tplc="75502259" w:tentative="1">
      <w:start w:val="1"/>
      <w:numFmt w:val="lowerLetter"/>
      <w:lvlText w:val="%5."/>
      <w:lvlJc w:val="left"/>
      <w:pPr>
        <w:ind w:left="3600" w:hanging="360"/>
      </w:pPr>
    </w:lvl>
    <w:lvl w:ilvl="5" w:tplc="75502259" w:tentative="1">
      <w:start w:val="1"/>
      <w:numFmt w:val="lowerRoman"/>
      <w:lvlText w:val="%6."/>
      <w:lvlJc w:val="right"/>
      <w:pPr>
        <w:ind w:left="4320" w:hanging="180"/>
      </w:pPr>
    </w:lvl>
    <w:lvl w:ilvl="6" w:tplc="75502259" w:tentative="1">
      <w:start w:val="1"/>
      <w:numFmt w:val="decimal"/>
      <w:lvlText w:val="%7."/>
      <w:lvlJc w:val="left"/>
      <w:pPr>
        <w:ind w:left="5040" w:hanging="360"/>
      </w:pPr>
    </w:lvl>
    <w:lvl w:ilvl="7" w:tplc="75502259" w:tentative="1">
      <w:start w:val="1"/>
      <w:numFmt w:val="lowerLetter"/>
      <w:lvlText w:val="%8."/>
      <w:lvlJc w:val="left"/>
      <w:pPr>
        <w:ind w:left="5760" w:hanging="360"/>
      </w:pPr>
    </w:lvl>
    <w:lvl w:ilvl="8" w:tplc="75502259" w:tentative="1">
      <w:start w:val="1"/>
      <w:numFmt w:val="lowerRoman"/>
      <w:lvlText w:val="%9."/>
      <w:lvlJc w:val="right"/>
      <w:pPr>
        <w:ind w:left="6480" w:hanging="180"/>
      </w:pPr>
    </w:lvl>
  </w:abstractNum>
  <w:abstractNum w:abstractNumId="57854153">
    <w:multiLevelType w:val="hybridMultilevel"/>
    <w:lvl w:ilvl="0" w:tplc="82228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54153">
    <w:abstractNumId w:val="57854153"/>
  </w:num>
  <w:num w:numId="57854154">
    <w:abstractNumId w:val="57854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4998476" Type="http://schemas.microsoft.com/office/2011/relationships/commentsExtended" Target="commentsExtended.xml"/><Relationship Id="rId56936ab6889c2080b" Type="http://schemas.openxmlformats.org/officeDocument/2006/relationships/hyperlink" Target="https://gd.eppo.int/" TargetMode="External"/><Relationship Id="rId92976ab6889c26cc3" Type="http://schemas.openxmlformats.org/officeDocument/2006/relationships/hyperlink" Target="https://ucanr.edu/sites/PistachioShortCourse/files/274452.pdf" TargetMode="External"/><Relationship Id="rId47376ab6889c26d00" Type="http://schemas.openxmlformats.org/officeDocument/2006/relationships/hyperlink" Target="https://anrcatalog.ucanr.edu/Details.aspx?itemNo=3461" TargetMode="External"/><Relationship Id="rId66306ab6889c273c8" Type="http://schemas.openxmlformats.org/officeDocument/2006/relationships/hyperlink" Target="https://anrcatalog.ucanr.edu/Details.aspx?itemNo=3433" TargetMode="External"/><Relationship Id="rId32816ab6889c2a1f2" Type="http://schemas.openxmlformats.org/officeDocument/2006/relationships/hyperlink" Target="https://ipm.ucanr.edu/legacy_assets/PDF/PMG/pmgalmon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