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236a3fc2ee6431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4-11 Certification scheme for strawberry;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symptoms of tomato black ring virus on Fragaria vesca indicator clones may vary from being asymptomatic to leaf blotching. Symptoms often diminish after the first season, as in the case of RpRSV.</w:t>
      </w:r>
      <w:r>
        <w:rPr>
          <w:color w:val="F30000"/>
          <w:sz w:val="24"/>
          <w:szCs w:val="24"/>
        </w:rPr>
        <w:br/>
        <w:t xml:space="preserve">Symptoms in strawberry cultivars are similar to those caused by RpRSV.</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6466a3fc2ee6477d"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13096a3fc2ee647c6"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avium.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10526a3fc2ee64cd7"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93526a3fc2ee64d1d"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66456a3fc2ee64d95"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21236a3fc2ee64dd3"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73756a3fc2ee64e1a" w:history="1">
        <w:r>
          <w:rPr>
            <w:color w:val="0200C9"/>
            <w:sz w:val="24"/>
            <w:szCs w:val="24"/>
          </w:rPr>
          <w:t xml:space="preserve">https://doi.org/10.1111/j.1744-7348.1969.tb02853.x</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cerasus.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24046a3fc2ee65331"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38106a3fc2ee65376"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45046a3fc2ee653bc"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47916a3fc2ee653fc"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36216a3fc2ee65439" w:history="1">
        <w:r>
          <w:rPr>
            <w:color w:val="0200C9"/>
            <w:sz w:val="24"/>
            <w:szCs w:val="24"/>
          </w:rPr>
          <w:t xml:space="preserve">https://doi.org/10.1111/j.1744-7348.1969.tb02853.x</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4-10 Certification scheme for Rubus;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 For example, a study in a plantation with a virus-sensitive raspberry cultivar over a period of seven years showed that natural infection by TBRV resulted in a 13.6 % decrease in fruit yield but a much greater reduction in fruit size and height of the canes (EFSA, 2013; citing Taylor, Chambers and Pattullo, 1965).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Martin et al. (2013) report that TBRV, in mixed infection with other nepoviruses, causes diseases referred to as raspberry leaf curl, or raspberry ringspot. Damage observed depends on the cultivar. No economic impact reported in the recent years for the virus alone.</w:t>
      </w:r>
      <w:r>
        <w:rPr>
          <w:color w:val="F30000"/>
          <w:sz w:val="24"/>
          <w:szCs w:val="24"/>
        </w:rPr>
        <w:br/>
        <w:t xml:space="preserve">In a study in Poland Rubus idaeus and R. fruticosus were analysed for the presence of TBRV. Out of 460 samples 9 were found positive, all tested plants were asymptomatic (Dabrowska et al., 2021).</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Dabrowska E, Paduch-Cichal E, Piasna P, Malewski T &amp; Mirzwa-Mroz E (2021) Disease note. Diseases caused by viruses. Plant disease 105, 3310.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59526a3fc2ee669af"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10556a3fc2ee66a07"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92496a3fc2ee66a35"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93317">
    <w:multiLevelType w:val="hybridMultilevel"/>
    <w:lvl w:ilvl="0" w:tplc="60183879">
      <w:start w:val="1"/>
      <w:numFmt w:val="decimal"/>
      <w:lvlText w:val="%1."/>
      <w:lvlJc w:val="left"/>
      <w:pPr>
        <w:ind w:left="720" w:hanging="360"/>
      </w:pPr>
    </w:lvl>
    <w:lvl w:ilvl="1" w:tplc="60183879" w:tentative="1">
      <w:start w:val="1"/>
      <w:numFmt w:val="lowerLetter"/>
      <w:lvlText w:val="%2."/>
      <w:lvlJc w:val="left"/>
      <w:pPr>
        <w:ind w:left="1440" w:hanging="360"/>
      </w:pPr>
    </w:lvl>
    <w:lvl w:ilvl="2" w:tplc="60183879" w:tentative="1">
      <w:start w:val="1"/>
      <w:numFmt w:val="lowerRoman"/>
      <w:lvlText w:val="%3."/>
      <w:lvlJc w:val="right"/>
      <w:pPr>
        <w:ind w:left="2160" w:hanging="180"/>
      </w:pPr>
    </w:lvl>
    <w:lvl w:ilvl="3" w:tplc="60183879" w:tentative="1">
      <w:start w:val="1"/>
      <w:numFmt w:val="decimal"/>
      <w:lvlText w:val="%4."/>
      <w:lvlJc w:val="left"/>
      <w:pPr>
        <w:ind w:left="2880" w:hanging="360"/>
      </w:pPr>
    </w:lvl>
    <w:lvl w:ilvl="4" w:tplc="60183879" w:tentative="1">
      <w:start w:val="1"/>
      <w:numFmt w:val="lowerLetter"/>
      <w:lvlText w:val="%5."/>
      <w:lvlJc w:val="left"/>
      <w:pPr>
        <w:ind w:left="3600" w:hanging="360"/>
      </w:pPr>
    </w:lvl>
    <w:lvl w:ilvl="5" w:tplc="60183879" w:tentative="1">
      <w:start w:val="1"/>
      <w:numFmt w:val="lowerRoman"/>
      <w:lvlText w:val="%6."/>
      <w:lvlJc w:val="right"/>
      <w:pPr>
        <w:ind w:left="4320" w:hanging="180"/>
      </w:pPr>
    </w:lvl>
    <w:lvl w:ilvl="6" w:tplc="60183879" w:tentative="1">
      <w:start w:val="1"/>
      <w:numFmt w:val="decimal"/>
      <w:lvlText w:val="%7."/>
      <w:lvlJc w:val="left"/>
      <w:pPr>
        <w:ind w:left="5040" w:hanging="360"/>
      </w:pPr>
    </w:lvl>
    <w:lvl w:ilvl="7" w:tplc="60183879" w:tentative="1">
      <w:start w:val="1"/>
      <w:numFmt w:val="lowerLetter"/>
      <w:lvlText w:val="%8."/>
      <w:lvlJc w:val="left"/>
      <w:pPr>
        <w:ind w:left="5760" w:hanging="360"/>
      </w:pPr>
    </w:lvl>
    <w:lvl w:ilvl="8" w:tplc="60183879" w:tentative="1">
      <w:start w:val="1"/>
      <w:numFmt w:val="lowerRoman"/>
      <w:lvlText w:val="%9."/>
      <w:lvlJc w:val="right"/>
      <w:pPr>
        <w:ind w:left="6480" w:hanging="180"/>
      </w:pPr>
    </w:lvl>
  </w:abstractNum>
  <w:abstractNum w:abstractNumId="56793316">
    <w:multiLevelType w:val="hybridMultilevel"/>
    <w:lvl w:ilvl="0" w:tplc="6555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93316">
    <w:abstractNumId w:val="56793316"/>
  </w:num>
  <w:num w:numId="56793317">
    <w:abstractNumId w:val="567933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440158" Type="http://schemas.microsoft.com/office/2011/relationships/commentsExtended" Target="commentsExtended.xml"/><Relationship Id="rId96236a3fc2ee64317" Type="http://schemas.openxmlformats.org/officeDocument/2006/relationships/hyperlink" Target="https://gd.eppo.int/" TargetMode="External"/><Relationship Id="rId26466a3fc2ee6477d" Type="http://schemas.openxmlformats.org/officeDocument/2006/relationships/hyperlink" Target="https://efsa.onlinelibrary.wiley.com/doi/epdf/10.2903/j.efsa.2013.3377" TargetMode="External"/><Relationship Id="rId13096a3fc2ee647c6" Type="http://schemas.openxmlformats.org/officeDocument/2006/relationships/hyperlink" Target="https://digitalcommons.unl.edu/cgi/viewcontent.cgi?article=1394&amp;context=bioscifacpub" TargetMode="External"/><Relationship Id="rId10526a3fc2ee64cd7" Type="http://schemas.openxmlformats.org/officeDocument/2006/relationships/hyperlink" Target="https://doi.org/10.1079/cabicompendium.54060" TargetMode="External"/><Relationship Id="rId93526a3fc2ee64d1d" Type="http://schemas.openxmlformats.org/officeDocument/2006/relationships/hyperlink" Target="https://doi.org/10.1111/j.1744-7348.1967.tb04416.x" TargetMode="External"/><Relationship Id="rId66456a3fc2ee64d95" Type="http://schemas.openxmlformats.org/officeDocument/2006/relationships/hyperlink" Target="https://www.dpvweb.net/dpv/showdpv/?dpvno=38" TargetMode="External"/><Relationship Id="rId21236a3fc2ee64dd3" Type="http://schemas.openxmlformats.org/officeDocument/2006/relationships/hyperlink" Target="https://doi.org/10.15159/AR.20.238" TargetMode="External"/><Relationship Id="rId73756a3fc2ee64e1a" Type="http://schemas.openxmlformats.org/officeDocument/2006/relationships/hyperlink" Target="https://doi.org/10.1111/j.1744-7348.1969.tb02853.x" TargetMode="External"/><Relationship Id="rId24046a3fc2ee65331" Type="http://schemas.openxmlformats.org/officeDocument/2006/relationships/hyperlink" Target="https://doi.org/10.1079/cabicompendium.54060" TargetMode="External"/><Relationship Id="rId38106a3fc2ee65376" Type="http://schemas.openxmlformats.org/officeDocument/2006/relationships/hyperlink" Target="https://doi.org/10.1111/j.1744-7348.1967.tb04416.x" TargetMode="External"/><Relationship Id="rId45046a3fc2ee653bc" Type="http://schemas.openxmlformats.org/officeDocument/2006/relationships/hyperlink" Target="https://www.dpvweb.net/dpv/showdpv/?dpvno=38" TargetMode="External"/><Relationship Id="rId47916a3fc2ee653fc" Type="http://schemas.openxmlformats.org/officeDocument/2006/relationships/hyperlink" Target="https://doi.org/10.15159/AR.20.238" TargetMode="External"/><Relationship Id="rId36216a3fc2ee65439" Type="http://schemas.openxmlformats.org/officeDocument/2006/relationships/hyperlink" Target="https://doi.org/10.1111/j.1744-7348.1969.tb02853.x" TargetMode="External"/><Relationship Id="rId59526a3fc2ee669af" Type="http://schemas.openxmlformats.org/officeDocument/2006/relationships/hyperlink" Target="https://efsa.onlinelibrary.wiley.com/doi/epdf/10.2903/j.efsa.2013.3377" TargetMode="External"/><Relationship Id="rId10556a3fc2ee66a07" Type="http://schemas.openxmlformats.org/officeDocument/2006/relationships/hyperlink" Target="http://dx.doi.org/10.1094/PDIS-04-12-0362-FE" TargetMode="External"/><Relationship Id="rId92496a3fc2ee66a35"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