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Idaeovirus rubi (raspberry bushy dwarf virus) (RBDV00)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bushy dwarf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(2011); Finland (2011); France (1999); Germany (1987); Hungary (2018); Italy (1987); Latvia (2012); Lithuania (2005); Poland (2011); Romania (2008); Slovenia (2020); Sweden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076a3fbb04103c1"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bushy dwarf virus (Idaeovirus)'. Flowering of raspberry propagation stock II should also preferably be prevented. In the case of primocane varieties, in which flowering cannot be prevented, the official organization may require additional sampling and testing for possible infestations with raspberry bushy dwarf virus.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recommended to further assess the relative importance of the pathways as well as the economic impact of this virus alone.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RBDV is pollen-borne. It occurs naturally in many Rubus species and cultivars, including wild species (Martin et al., 2013).</w:t>
      </w:r>
      <w:r>
        <w:rPr>
          <w:color w:val="F30000"/>
          <w:sz w:val="24"/>
          <w:szCs w:val="24"/>
        </w:rPr>
        <w:br/>
        <w:t xml:space="preserve">It is considered that natural (and usually symptomless) infestation of a healthy crop might occur quite easily, starting from the naturally infected vegetation surrounding a production plot.</w:t>
      </w:r>
      <w:r>
        <w:rPr>
          <w:color w:val="F30000"/>
          <w:sz w:val="24"/>
          <w:szCs w:val="24"/>
        </w:rPr>
        <w:br/>
        <w:t xml:space="preserve">The Fruit SEWG supported that plants for planting was not a significant pathways compared to natural spread (also valid for indoor cultivations).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RBDV usually does not cause pollen abortion in single infection, but can cause drupelet abortion, which in turn leads to crumbly fruit in some red raspberry cultivars. RBDV is symptomless in many North American red raspberry cultivars in single infections, but in mixed infections can lead to severe crumbly fruit disease. In combination with BRNV, RBDV causes dwarfing and shoot proliferation in red raspberry, a typical bushy dwarf condition (Martin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data are available in literature on economic impact of this individual virus, alone.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No clear relation of co-infection with other particular viruses. Plants for planting is not considered to be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 IE (2013) Viruses and Virus Diseases of Rubus. Plant Disease 97(2), 168-182. </w:t>
      </w:r>
      <w:hyperlink r:id="rId83236a3fbb0410816" w:history="1">
        <w:r>
          <w:rPr>
            <w:color w:val="0200C9"/>
            <w:sz w:val="24"/>
            <w:szCs w:val="24"/>
          </w:rPr>
          <w:t xml:space="preserve">https://doi.org/10.1094/PDIS-04-12-0362-FE</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537707">
    <w:multiLevelType w:val="hybridMultilevel"/>
    <w:lvl w:ilvl="0" w:tplc="30163159">
      <w:start w:val="1"/>
      <w:numFmt w:val="decimal"/>
      <w:lvlText w:val="%1."/>
      <w:lvlJc w:val="left"/>
      <w:pPr>
        <w:ind w:left="720" w:hanging="360"/>
      </w:pPr>
    </w:lvl>
    <w:lvl w:ilvl="1" w:tplc="30163159" w:tentative="1">
      <w:start w:val="1"/>
      <w:numFmt w:val="lowerLetter"/>
      <w:lvlText w:val="%2."/>
      <w:lvlJc w:val="left"/>
      <w:pPr>
        <w:ind w:left="1440" w:hanging="360"/>
      </w:pPr>
    </w:lvl>
    <w:lvl w:ilvl="2" w:tplc="30163159" w:tentative="1">
      <w:start w:val="1"/>
      <w:numFmt w:val="lowerRoman"/>
      <w:lvlText w:val="%3."/>
      <w:lvlJc w:val="right"/>
      <w:pPr>
        <w:ind w:left="2160" w:hanging="180"/>
      </w:pPr>
    </w:lvl>
    <w:lvl w:ilvl="3" w:tplc="30163159" w:tentative="1">
      <w:start w:val="1"/>
      <w:numFmt w:val="decimal"/>
      <w:lvlText w:val="%4."/>
      <w:lvlJc w:val="left"/>
      <w:pPr>
        <w:ind w:left="2880" w:hanging="360"/>
      </w:pPr>
    </w:lvl>
    <w:lvl w:ilvl="4" w:tplc="30163159" w:tentative="1">
      <w:start w:val="1"/>
      <w:numFmt w:val="lowerLetter"/>
      <w:lvlText w:val="%5."/>
      <w:lvlJc w:val="left"/>
      <w:pPr>
        <w:ind w:left="3600" w:hanging="360"/>
      </w:pPr>
    </w:lvl>
    <w:lvl w:ilvl="5" w:tplc="30163159" w:tentative="1">
      <w:start w:val="1"/>
      <w:numFmt w:val="lowerRoman"/>
      <w:lvlText w:val="%6."/>
      <w:lvlJc w:val="right"/>
      <w:pPr>
        <w:ind w:left="4320" w:hanging="180"/>
      </w:pPr>
    </w:lvl>
    <w:lvl w:ilvl="6" w:tplc="30163159" w:tentative="1">
      <w:start w:val="1"/>
      <w:numFmt w:val="decimal"/>
      <w:lvlText w:val="%7."/>
      <w:lvlJc w:val="left"/>
      <w:pPr>
        <w:ind w:left="5040" w:hanging="360"/>
      </w:pPr>
    </w:lvl>
    <w:lvl w:ilvl="7" w:tplc="30163159" w:tentative="1">
      <w:start w:val="1"/>
      <w:numFmt w:val="lowerLetter"/>
      <w:lvlText w:val="%8."/>
      <w:lvlJc w:val="left"/>
      <w:pPr>
        <w:ind w:left="5760" w:hanging="360"/>
      </w:pPr>
    </w:lvl>
    <w:lvl w:ilvl="8" w:tplc="30163159" w:tentative="1">
      <w:start w:val="1"/>
      <w:numFmt w:val="lowerRoman"/>
      <w:lvlText w:val="%9."/>
      <w:lvlJc w:val="right"/>
      <w:pPr>
        <w:ind w:left="6480" w:hanging="180"/>
      </w:pPr>
    </w:lvl>
  </w:abstractNum>
  <w:abstractNum w:abstractNumId="89537706">
    <w:multiLevelType w:val="hybridMultilevel"/>
    <w:lvl w:ilvl="0" w:tplc="595078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537706">
    <w:abstractNumId w:val="89537706"/>
  </w:num>
  <w:num w:numId="89537707">
    <w:abstractNumId w:val="895377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7364215" Type="http://schemas.microsoft.com/office/2011/relationships/commentsExtended" Target="commentsExtended.xml"/><Relationship Id="rId90076a3fbb04103c1" Type="http://schemas.openxmlformats.org/officeDocument/2006/relationships/hyperlink" Target="https://gd.eppo.int/" TargetMode="External"/><Relationship Id="rId83236a3fbb0410816" Type="http://schemas.openxmlformats.org/officeDocument/2006/relationships/hyperlink" Target="https://doi.org/10.1094/PDIS-04-12-0362-F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