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PNRSV (prunus necrotic ringspot virus) (PNRSV0)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Prunus necrotic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(2020); Croatia (2002); Cyprus (2002); Czech Republic (2020); Denmark (2002); France (2002); Germany (2002); Greece (2010); Hungary (2002); Italy (2002); Latvia (2010); Malta (2002); Netherlands (2022); Poland (2002); Portugal (2002); Portugal/Azores (2002); Romania (2002); Slovakia (2002); Slovenia (2017); Spain (2010);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146a0426bef29c3" w:history="1">
        <w:r>
          <w:rPr>
            <w:color w:val="0200C9"/>
            <w:sz w:val="24"/>
            <w:szCs w:val="24"/>
          </w:rPr>
          <w:t xml:space="preserve">https://gd.eppo.int/</w:t>
        </w:r>
      </w:hyperlink>
      <w:r>
        <w:rPr>
          <w:color w:val="0200C9"/>
          <w:sz w:val="24"/>
          <w:szCs w:val="24"/>
        </w:rPr>
        <w:t xml:space="preserve">).</w:t>
      </w:r>
      <w:r>
        <w:rPr>
          <w:color w:val="0200C9"/>
          <w:sz w:val="24"/>
          <w:szCs w:val="24"/>
        </w:rPr>
        <w:br/>
        <w:t xml:space="preserve">Remark: In the 1990s, the physanitary status of the Mediterranean stone fruit industry was surveyed in Albania, Italy (Apulia), Jordan, Lebanon, Malta, Palestine, Syria, Tunisia and Turkey (East-Anatolia).</w:t>
      </w:r>
      <w:r>
        <w:rPr>
          <w:color w:val="0200C9"/>
          <w:sz w:val="24"/>
          <w:szCs w:val="24"/>
        </w:rPr>
        <w:br/>
        <w:t xml:space="preserve">- Almond: The most common virus in almond was PNRV, the overall infection rate of almonds with this virus was 48.0% (Myrta et al. 2003).</w:t>
      </w:r>
      <w:r>
        <w:rPr>
          <w:color w:val="0200C9"/>
          <w:sz w:val="24"/>
          <w:szCs w:val="24"/>
        </w:rPr>
        <w:br/>
        <w:t xml:space="preserve">- Apricot: PNRV infection rates of apricot plantations ranged from 5 to 12%, higher rates were found in Italy (35%) and Malta (74%) (Myrta et al. 2003).</w:t>
      </w:r>
      <w:r>
        <w:rPr>
          <w:color w:val="0200C9"/>
          <w:sz w:val="24"/>
          <w:szCs w:val="24"/>
        </w:rPr>
        <w:br/>
        <w:t xml:space="preserve">- Peach: The PNRV infection rate in peach over all collected samples was 48.4% (Myrta et al. 2003).</w:t>
      </w:r>
      <w:r>
        <w:rPr>
          <w:color w:val="0200C9"/>
          <w:sz w:val="24"/>
          <w:szCs w:val="24"/>
        </w:rPr>
        <w:br/>
        <w:t xml:space="preserve">- Plum: PNRV infection rates over all plum samples reached 27.1% (Myrta et al. 2003).</w:t>
      </w:r>
      <w:r>
        <w:rPr>
          <w:color w:val="0200C9"/>
          <w:sz w:val="24"/>
          <w:szCs w:val="24"/>
        </w:rPr>
        <w:br/>
        <w:t xml:space="preserve">- Sweet &amp; sour cherry: Overall incidence of PNRSV in sweet cherry was 5.9% (Myrta et al. 2003). In Czech republic from 2006 to 2008, the incidence of Prunus necrotic ring spot virus (and Prune dwarf virus) in commercial orchards and nurseries were analysed (1,198 sweet cherry trees and 240 sour cherry trees). Prunus necrotic ring spot virus occurred in 3.6 % of the sweet cherry samples and 20.0% of the sour cherry samples (Suchá and Svobodová 2010).</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Prunus persica &amp; Prunus armeniaca</w:t>
      </w:r>
      <w:r>
        <w:rPr>
          <w:color w:val="0200C9"/>
          <w:sz w:val="24"/>
          <w:szCs w:val="24"/>
        </w:rPr>
        <w:br/>
        <w:t xml:space="preserve">Single virus infection by PNRSV significantly affected tree growth and fruit yield. A double infection with PNRSV and prune dwarf virus (PDV, another pollen dispersed ilarvirus) lead to peach stunt disease. Fruit production, trunk diameter and tree height were reduced by ca. 30, 23 and 12% respectively over 3 years (Uyemoto et al, 1992).</w:t>
      </w:r>
      <w:r>
        <w:rPr>
          <w:color w:val="0200C9"/>
          <w:sz w:val="24"/>
          <w:szCs w:val="24"/>
        </w:rPr>
        <w:br/>
        <w:t xml:space="preserve">When peach cultivars were bud-inoculated with PNRSV, the trees developed foliar chlorotic rings and necrosis during the virus year after inoculation. Twig dieback, bark necrosis, root sprouts and trunk cankers developed during subsequent years. Symptoms on inoculated trees resembled those of the slow-decline disease prevalent in central Georgia orchards, particularly the extensive bark necrosis and longitudinal trunk cankers (Wells et al., 1986).</w:t>
      </w:r>
      <w:r>
        <w:rPr>
          <w:color w:val="0200C9"/>
          <w:sz w:val="24"/>
          <w:szCs w:val="24"/>
        </w:rPr>
        <w:br/>
        <w:t xml:space="preserve">PNRSV affected apricot and pollen germination (by ca. 58%) and delayed germination (Amari et al., 2007). Pollen of peach can also be affected by PNRSV: infection resulted in distorted shape, reduced viability, and germination of pollen grains, but the effect was cultivar dependent (Tayal et al., 2024).</w:t>
      </w:r>
      <w:r>
        <w:rPr>
          <w:color w:val="0200C9"/>
          <w:sz w:val="24"/>
          <w:szCs w:val="24"/>
        </w:rPr>
        <w:br/>
        <w:t xml:space="preserve">PNRSV has been observed to cause extensive economic losses to peach (Prunus persicae) and apricot (P. armaniaca) trees in Egypt. Symptoms are mostly expressed as necrotic ringspots on leaves, bud failure and poor quantity and quality of fruits (Abdel-Salam et al., 2007).</w:t>
      </w:r>
      <w:r>
        <w:rPr>
          <w:color w:val="0200C9"/>
          <w:sz w:val="24"/>
          <w:szCs w:val="24"/>
        </w:rPr>
        <w:br/>
        <w:t xml:space="preserve">In the Mediterranean, strains of PNRSV also affected the quality of apricot fruits eliciting discoloured rings or spots, and occassionally necrotic line pattern (Myrta et al., 2003).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32976a0426bf01006"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66946a0426bf01133"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57096a0426bf01265"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56596a0426bf01344"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Prunus avium &amp; Prunus cerasus.</w:t>
      </w:r>
      <w:r>
        <w:rPr>
          <w:color w:val="0200C9"/>
          <w:sz w:val="24"/>
          <w:szCs w:val="24"/>
        </w:rPr>
        <w:br/>
        <w:t xml:space="preserve">PNRSV symptoms in sweet and sour cherry may vary depending on the time passed since the initial infection.</w:t>
      </w:r>
      <w:r>
        <w:rPr>
          <w:color w:val="0200C9"/>
          <w:sz w:val="24"/>
          <w:szCs w:val="24"/>
        </w:rPr>
        <w:br/>
        <w:t xml:space="preserve">Typical PNRSV shock symptoms, i.e. leaf necrosis and shot holing, can be observed immediately after the virus enters the plant. New leaves that developed later in the season may remain symptomless. Delayed budbreak, retarded bloom, death of leaf and flower buds, slow fruit set, and reduced vigour were also early indications of the shock syndrome induced by PNRSV (Oliver et al, 2009).</w:t>
      </w:r>
      <w:r>
        <w:rPr>
          <w:color w:val="0200C9"/>
          <w:sz w:val="24"/>
          <w:szCs w:val="24"/>
        </w:rPr>
        <w:br/>
        <w:t xml:space="preserve">From a single infected tree of P. cerasus 'Stevnsbär', the virus could spread by pollen to neighboring trees. Nearly 40% of 60 young trees planted near older trees with PNRSV were infected within three years. The first symptoms were observed five years after planting. In two older orchards the PNRSV spread from 24 to 59% of the trees within the registered area during three years, and 29 to 68% during a five year period respectively. The effect of the virus disease on fruit yield was estimated in a 16 year old orchard. After PNRSV infection fruit yield was reduced to between 25-33% of the normal yield from symptom-free trees. During the year of shock reaction the yield was usually extremely low (Bech, 1991).</w:t>
      </w:r>
      <w:r>
        <w:rPr>
          <w:color w:val="0200C9"/>
          <w:sz w:val="24"/>
          <w:szCs w:val="24"/>
        </w:rPr>
        <w:br/>
        <w:t xml:space="preserve">Various cherry rootstocks reacted differently to PNRSV infection (tolerant to susceptible) (Lang et al., 1998; Lang &amp; Howell, 2001).</w:t>
      </w:r>
      <w:r>
        <w:rPr>
          <w:color w:val="0200C9"/>
          <w:sz w:val="24"/>
          <w:szCs w:val="24"/>
        </w:rPr>
        <w:br/>
        <w:t xml:space="preserve">A PNRSV infection can also be latent, especially when the disease becomes chronic (Pavliuk et al., 2021). Mixed infection of plants with PDV and PNRSV can development more severe symptoms. These two viruses are often found in combination as both are readily transmitted by pollen (Çağlayan et al., 2011). A combination of PDV and PNRSV can also be symptomless: Perez-Sanches et al (2017) found that 60-100% of the sour and duke cherry (Prunus x gondouinii) infected with PNRSV in single and combined infections were symptomless.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In Prunus spp., effect on fruit growth (10-30%), yield (20-60%) and a delay of maturation have been reported (Sanier, 1972; reported in EFSA 2014). However, the Fruit SEWG noted that data of economic impact on P. avium was lacking.</w:t>
      </w:r>
      <w:r>
        <w:rPr>
          <w:color w:val="0200C9"/>
          <w:sz w:val="24"/>
          <w:szCs w:val="24"/>
        </w:rPr>
        <w:br/>
        <w:t xml:space="preserve">The Fruit SEWG considered that indirect economic impact should be considered: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 Also in the above mentioned Danish study including the variety 'Stevnsbär' an extremely rapid spread pf PNRV via pollen was reported (Bech, 1991). Sweet cherry and plum can flower at the same time as cherry and cause unacceptable economic impact to this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90126a0426bf01960"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categorization of Prunus necrotic ringspot virus. </w:t>
      </w:r>
      <w:hyperlink r:id="rId98206a0426bf019a2" w:history="1">
        <w:r>
          <w:rPr>
            <w:color w:val="0200C9"/>
            <w:sz w:val="24"/>
            <w:szCs w:val="24"/>
          </w:rPr>
          <w:t xml:space="preserve">https://www.efsa.europa.eu/de/efsajournal/pub/3849#:~:text=PNRSV%20is%20a%20well%2Ddefined,in%20some%20of%20its%20hosts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44416a0426bf01aad"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w:t>
      </w:r>
    </w:p>
    <w:p>
      <w:pPr>
        <w:numPr>
          <w:ilvl w:val="0"/>
          <w:numId w:val="1"/>
        </w:numPr>
        <w:spacing w:before="0" w:after="0" w:line="240" w:lineRule="auto"/>
        <w:jc w:val="left"/>
        <w:rPr>
          <w:color w:val="0200C9"/>
          <w:sz w:val="24"/>
          <w:szCs w:val="24"/>
        </w:rPr>
      </w:pPr>
      <w:r>
        <w:rPr>
          <w:color w:val="0200C9"/>
          <w:sz w:val="24"/>
          <w:szCs w:val="24"/>
        </w:rPr>
        <w:t xml:space="preserve">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69906a0426bf01beb"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97586a0426bf01cbf"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Cherry Prunus avium &amp; Prunus cerasus.</w:t>
      </w:r>
      <w:r>
        <w:rPr>
          <w:color w:val="0200C9"/>
          <w:sz w:val="24"/>
          <w:szCs w:val="24"/>
        </w:rPr>
        <w:br/>
        <w:t xml:space="preserve">PNRSV symptoms in sweet and sour cherry may vary depending on the time passed since the initial infection.</w:t>
      </w:r>
      <w:r>
        <w:rPr>
          <w:color w:val="0200C9"/>
          <w:sz w:val="24"/>
          <w:szCs w:val="24"/>
        </w:rPr>
        <w:br/>
        <w:t xml:space="preserve">Typical PNRSV shock symptoms, i.e. leaf necrosis and shot holing, can be observed immediately after the virus enters the plant. New leaves that developed later in the season may remain symptomless. Delayed budbreak, retarded bloom, death of leaf and flower buds, slow fruit set, and reduced vigour were also early indications of the shock syndrome induced by PNRSV (Oliver et al, 2009).</w:t>
      </w:r>
      <w:r>
        <w:rPr>
          <w:color w:val="0200C9"/>
          <w:sz w:val="24"/>
          <w:szCs w:val="24"/>
        </w:rPr>
        <w:br/>
        <w:t xml:space="preserve">From a single infected tree of P. cerasus 'Stevnsbär', the virus could spread by pollen to neighboring trees. Nearly 40% of 60 young trees planted near older trees with PNRSV were infected within three years. The first symptoms were observed five years after planting. In two older orchards the PNRSV spread from 24 to 59% of the trees within the registered area during three years, and 29 to 68% during a five year period respectively. The effect of the virus disease on fruit yield was estimated in a 16 year old orchard. After PNRSV infection fruit yield was reduced to between 25-33% of the normal yield from symptom-free trees. During the year of shock reaction the yield was usually extremely low (Bech, 1991). In another article, it is reported that, for decades, PNRV has become an increasing problem in the traditional sour cherry-growing region of Rhineland-Palatinate. Due to the reduced productivity and fruit quality, the profitability limit can hardly be reached. The PNRV influence led to a 30% reduction in growth and a up to 57% reduction in yield (Hilsendegen, P, 1999).</w:t>
      </w:r>
      <w:r>
        <w:rPr>
          <w:color w:val="0200C9"/>
          <w:sz w:val="24"/>
          <w:szCs w:val="24"/>
        </w:rPr>
        <w:br/>
        <w:t xml:space="preserve">Various cherry rootstocks reacted differently to PNRSV infection (tolerant to susceptible) (Lang et al., 1998; Lang &amp; Howell, 2001).</w:t>
      </w:r>
      <w:r>
        <w:rPr>
          <w:color w:val="0200C9"/>
          <w:sz w:val="24"/>
          <w:szCs w:val="24"/>
        </w:rPr>
        <w:br/>
        <w:t xml:space="preserve">A PNRSV infection can also be latent, especially when the disease becomes chronic (Pavliuk et al., 2021). Mixed infection of plants with PDV and PNRSV can development more severe symptoms. These two viruses are often found in combination as both are readily transmitted by pollen (Çağlayan et al., 2011). A combination of PDV and PNRSV can also be symptomless: Perez-Sanches et al (2017) found that 60-100% of the sour and duke cherry (Prunus x gondouinii) infected with PNRSV in single and combined infections were symptomless.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54446a0426bf022dd"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Hilsendegen P (1999) Results of the tolerance of sour cherry cultivars to prunus necrotic ringspot virus (PNRV). Erwerbsobstbau 41(6), 192-197.</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51206a0426bf0241f"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36736a0426bf02549"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28946a0426bf0261a"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However, the Fruit SEWG noted that data of economic impact on plum was lacking.</w:t>
      </w:r>
      <w:r>
        <w:rPr>
          <w:color w:val="0200C9"/>
          <w:sz w:val="24"/>
          <w:szCs w:val="24"/>
        </w:rPr>
        <w:br/>
        <w:t xml:space="preserve">The Fruit SEWG considered that indirect economic impact should be considered: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 Sweet cherry and plum can flower at the same time as cherry and cause unacceptable economic impact to this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57906a0426bf02bf0"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59546a0426bf02d01"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57066a0426bf02e25"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13966a0426bf03cf3"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Prunus dulcis: In almond, PNRV can cause weakness, overall decline and reduced yield which finally lead to reduced quality and quantity of the product and annually cause great losses. Infected almond trees may develop sudden necrosis, chlorotic and necrotic leaf spots, leaf mosaic, ring spot and line patterns (Nyland et al., 1976; Lansac et al., 1980; reviewed in Nikbakht Dehkordi et al., 2018).</w:t>
      </w:r>
      <w:r>
        <w:rPr>
          <w:color w:val="0200C9"/>
          <w:sz w:val="24"/>
          <w:szCs w:val="24"/>
        </w:rPr>
        <w:br/>
        <w:t xml:space="preserve">Infection with PNRSV can reduce the germination of pollen of almond (Nikbakht Dehkordi et al., 2018).</w:t>
      </w:r>
      <w:r>
        <w:rPr>
          <w:color w:val="0200C9"/>
          <w:sz w:val="24"/>
          <w:szCs w:val="24"/>
        </w:rPr>
        <w:br/>
        <w:t xml:space="preserve">Several authors raise the concern that co-occurrence of PNRV with other viruses could greatly aggravate the damage (e.g. reviewed in Tayal et al.,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78076a0426bf042f8"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17046a0426bf0440d"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44866a0426bf04533"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73566a0426bf04600"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Prunus persica &amp; Prunus armeniaca</w:t>
      </w:r>
      <w:r>
        <w:rPr>
          <w:color w:val="0200C9"/>
          <w:sz w:val="24"/>
          <w:szCs w:val="24"/>
        </w:rPr>
        <w:br/>
        <w:t xml:space="preserve">Single virus infection by PNRSV significantly affected tree growth and fruit yield (Uyemoto et al, 1992). When peach cultivars were bud-inoculated with PNRSV, the trees developed foliar chlorotic rings and necrosis during the virus year after inoculation. Twig dieback, bark necrosis, root sprouts and trunk cankers developed during subsequent years. Symptoms on inoculated trees resembled those of the slow-decline disease prevalent in central Georgia orchards, particularly the extensive bark necrosis and longitudinal trunk cankers (Wells et al., 1986).</w:t>
      </w:r>
      <w:r>
        <w:rPr>
          <w:color w:val="0200C9"/>
          <w:sz w:val="24"/>
          <w:szCs w:val="24"/>
        </w:rPr>
        <w:br/>
        <w:t xml:space="preserve">PNRSV affected apricot and pollen germination (by ca. 58%) and delayed germination (Amari et al., 2007). Pollen of peach can also be affected by PNRSV: infection resulted in distorted shape, reduced viability, and germination of pollen grains, but the effect was cultivar dependent (Tayal et al., 2024).</w:t>
      </w:r>
      <w:r>
        <w:rPr>
          <w:color w:val="0200C9"/>
          <w:sz w:val="24"/>
          <w:szCs w:val="24"/>
        </w:rPr>
        <w:br/>
        <w:t xml:space="preserve">PNRSV has been observed to cause extensive economic losses to peach (Prunus persicae) and apricot (P. armaniaca) trees in Egypt. Symptoms are mostly expressed as necrotic ringspots on leaves, bud failure and poor quantity and quality of fruits (Abdel-Salam et al., 2007).</w:t>
      </w:r>
      <w:r>
        <w:rPr>
          <w:color w:val="0200C9"/>
          <w:sz w:val="24"/>
          <w:szCs w:val="24"/>
        </w:rPr>
        <w:br/>
        <w:t xml:space="preserve">In peach, PNRSV, together with prune dwarf virus (PDV, another pollen dispersed ilarvirus), causes synergistic effects on growth reduction and yield losses. The resulting disease, peach stunt (PSD) is a frequently reported disease in the Mediterranean area (Myrta et al. 2003). Typical symptoms of PSD include stunting, shortening of internodes, reduction in fruit yield and vegetative growth, defoliation of leaves, rosetting, leaf chlorosis, gummosis, bark splitting, delay in bud break, as well as an increase in water sprouts production. Mixed infection could be more harmful than individual infections as PSD was associated with an 80% mortality in stone fruits in Morocco (Srhiri et al.1998; for review see Tayal et al. 2024). Uyemoto et al. (1992) reported that a double infection with PNRSV and PDV leading to peach stunt disease reduced fruit production, trunk diameter and tree height by ca. 30, 23 and 12% respectively over 3 years. In another publication, peach trees infected with PDV and PNRV were reported to display bark splitting and increased watersprout (sucker) production. Fruit yields were reduced by up to 60% in trees infected with both PNRSV and PDV (Scott et al.,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81146a0426bf04bd0"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49106a0426bf04cdf"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66036a0426bf04e24"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Scott SW, Zimmerman MT, Yilmaz S, Zehr EI &amp; Bachman E (2001) The interaction between Prunus necrotic ringspot virus and Prune dwarf virus in peach stunt disease. Acta Horticulturae 550, 229-236. </w:t>
      </w:r>
      <w:hyperlink r:id="rId89986a0426bf04ee1" w:history="1">
        <w:r>
          <w:rPr>
            <w:color w:val="0200C9"/>
            <w:sz w:val="24"/>
            <w:szCs w:val="24"/>
          </w:rPr>
          <w:t xml:space="preserve">https://doi.org/10.17660/ActaHortic.2001.550.32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46616a0426bf04f2b"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However, the Fruit SEWG noted that data of economic impact on plum was lacking.</w:t>
      </w:r>
      <w:r>
        <w:rPr>
          <w:color w:val="0200C9"/>
          <w:sz w:val="24"/>
          <w:szCs w:val="24"/>
        </w:rPr>
        <w:br/>
        <w:t xml:space="preserve">The Fruit SEWG considered that indirect economic impact should be considered: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 Sweet cherry and plum can flower at the same time as cherry and cause unacceptable economic impact to this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63346a0426bf07f85"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79216a0426bf080a6"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76466a0426bf081c4"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73956a0426bf08286"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838640">
    <w:multiLevelType w:val="hybridMultilevel"/>
    <w:lvl w:ilvl="0" w:tplc="25920378">
      <w:start w:val="1"/>
      <w:numFmt w:val="decimal"/>
      <w:lvlText w:val="%1."/>
      <w:lvlJc w:val="left"/>
      <w:pPr>
        <w:ind w:left="720" w:hanging="360"/>
      </w:pPr>
    </w:lvl>
    <w:lvl w:ilvl="1" w:tplc="25920378" w:tentative="1">
      <w:start w:val="1"/>
      <w:numFmt w:val="lowerLetter"/>
      <w:lvlText w:val="%2."/>
      <w:lvlJc w:val="left"/>
      <w:pPr>
        <w:ind w:left="1440" w:hanging="360"/>
      </w:pPr>
    </w:lvl>
    <w:lvl w:ilvl="2" w:tplc="25920378" w:tentative="1">
      <w:start w:val="1"/>
      <w:numFmt w:val="lowerRoman"/>
      <w:lvlText w:val="%3."/>
      <w:lvlJc w:val="right"/>
      <w:pPr>
        <w:ind w:left="2160" w:hanging="180"/>
      </w:pPr>
    </w:lvl>
    <w:lvl w:ilvl="3" w:tplc="25920378" w:tentative="1">
      <w:start w:val="1"/>
      <w:numFmt w:val="decimal"/>
      <w:lvlText w:val="%4."/>
      <w:lvlJc w:val="left"/>
      <w:pPr>
        <w:ind w:left="2880" w:hanging="360"/>
      </w:pPr>
    </w:lvl>
    <w:lvl w:ilvl="4" w:tplc="25920378" w:tentative="1">
      <w:start w:val="1"/>
      <w:numFmt w:val="lowerLetter"/>
      <w:lvlText w:val="%5."/>
      <w:lvlJc w:val="left"/>
      <w:pPr>
        <w:ind w:left="3600" w:hanging="360"/>
      </w:pPr>
    </w:lvl>
    <w:lvl w:ilvl="5" w:tplc="25920378" w:tentative="1">
      <w:start w:val="1"/>
      <w:numFmt w:val="lowerRoman"/>
      <w:lvlText w:val="%6."/>
      <w:lvlJc w:val="right"/>
      <w:pPr>
        <w:ind w:left="4320" w:hanging="180"/>
      </w:pPr>
    </w:lvl>
    <w:lvl w:ilvl="6" w:tplc="25920378" w:tentative="1">
      <w:start w:val="1"/>
      <w:numFmt w:val="decimal"/>
      <w:lvlText w:val="%7."/>
      <w:lvlJc w:val="left"/>
      <w:pPr>
        <w:ind w:left="5040" w:hanging="360"/>
      </w:pPr>
    </w:lvl>
    <w:lvl w:ilvl="7" w:tplc="25920378" w:tentative="1">
      <w:start w:val="1"/>
      <w:numFmt w:val="lowerLetter"/>
      <w:lvlText w:val="%8."/>
      <w:lvlJc w:val="left"/>
      <w:pPr>
        <w:ind w:left="5760" w:hanging="360"/>
      </w:pPr>
    </w:lvl>
    <w:lvl w:ilvl="8" w:tplc="25920378" w:tentative="1">
      <w:start w:val="1"/>
      <w:numFmt w:val="lowerRoman"/>
      <w:lvlText w:val="%9."/>
      <w:lvlJc w:val="right"/>
      <w:pPr>
        <w:ind w:left="6480" w:hanging="180"/>
      </w:pPr>
    </w:lvl>
  </w:abstractNum>
  <w:abstractNum w:abstractNumId="92838639">
    <w:multiLevelType w:val="hybridMultilevel"/>
    <w:lvl w:ilvl="0" w:tplc="726372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838639">
    <w:abstractNumId w:val="92838639"/>
  </w:num>
  <w:num w:numId="92838640">
    <w:abstractNumId w:val="928386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5596319" Type="http://schemas.microsoft.com/office/2011/relationships/commentsExtended" Target="commentsExtended.xml"/><Relationship Id="rId34146a0426bef29c3" Type="http://schemas.openxmlformats.org/officeDocument/2006/relationships/hyperlink" Target="https://gd.eppo.int/" TargetMode="External"/><Relationship Id="rId32976a0426bf01006" Type="http://schemas.openxmlformats.org/officeDocument/2006/relationships/hyperlink" Target="https://doi.org/10.3390/horticulturae9080941" TargetMode="External"/><Relationship Id="rId66946a0426bf01133" Type="http://schemas.openxmlformats.org/officeDocument/2006/relationships/hyperlink" Target="https://doi.org/10.1080/13102818.2021.1901608" TargetMode="External"/><Relationship Id="rId57096a0426bf01265" Type="http://schemas.openxmlformats.org/officeDocument/2006/relationships/hyperlink" Target="https://doi.org/10.1094/PHYTOFR-02-22-0013-R" TargetMode="External"/><Relationship Id="rId56596a0426bf01344" Type="http://schemas.openxmlformats.org/officeDocument/2006/relationships/hyperlink" Target="https://apsjournals.apsnet.org/doi/full/10.1094/PHYTOFR-08-23-0112-R" TargetMode="External"/><Relationship Id="rId90126a0426bf01960" Type="http://schemas.openxmlformats.org/officeDocument/2006/relationships/hyperlink" Target="https://doi.org/10.3390/horticulturae9080941" TargetMode="External"/><Relationship Id="rId98206a0426bf019a2" Type="http://schemas.openxmlformats.org/officeDocument/2006/relationships/hyperlink" Target="https://www.efsa.europa.eu/de/efsajournal/pub/3849#:~:text=PNRSV%20is%20a%20well%2Ddefined,in%20some%20of%20its%20hosts" TargetMode="External"/><Relationship Id="rId44416a0426bf01aad" Type="http://schemas.openxmlformats.org/officeDocument/2006/relationships/hyperlink" Target="https://doi.org/10.1080/13102818.2021.1901608" TargetMode="External"/><Relationship Id="rId69906a0426bf01beb" Type="http://schemas.openxmlformats.org/officeDocument/2006/relationships/hyperlink" Target="https://doi.org/10.1094/PHYTOFR-02-22-0013-R" TargetMode="External"/><Relationship Id="rId97586a0426bf01cbf" Type="http://schemas.openxmlformats.org/officeDocument/2006/relationships/hyperlink" Target="https://apsjournals.apsnet.org/doi/full/10.1094/PHYTOFR-08-23-0112-R" TargetMode="External"/><Relationship Id="rId54446a0426bf022dd" Type="http://schemas.openxmlformats.org/officeDocument/2006/relationships/hyperlink" Target="https://doi.org/10.3390/horticulturae9080941" TargetMode="External"/><Relationship Id="rId51206a0426bf0241f" Type="http://schemas.openxmlformats.org/officeDocument/2006/relationships/hyperlink" Target="https://doi.org/10.1080/13102818.2021.1901608" TargetMode="External"/><Relationship Id="rId36736a0426bf02549" Type="http://schemas.openxmlformats.org/officeDocument/2006/relationships/hyperlink" Target="https://doi.org/10.1094/PHYTOFR-02-22-0013-R" TargetMode="External"/><Relationship Id="rId28946a0426bf0261a" Type="http://schemas.openxmlformats.org/officeDocument/2006/relationships/hyperlink" Target="https://apsjournals.apsnet.org/doi/full/10.1094/PHYTOFR-08-23-0112-R" TargetMode="External"/><Relationship Id="rId57906a0426bf02bf0" Type="http://schemas.openxmlformats.org/officeDocument/2006/relationships/hyperlink" Target="https://doi.org/10.3390/horticulturae9080941" TargetMode="External"/><Relationship Id="rId59546a0426bf02d01" Type="http://schemas.openxmlformats.org/officeDocument/2006/relationships/hyperlink" Target="https://doi.org/10.1080/13102818.2021.1901608" TargetMode="External"/><Relationship Id="rId57066a0426bf02e25" Type="http://schemas.openxmlformats.org/officeDocument/2006/relationships/hyperlink" Target="https://doi.org/10.1094/PHYTOFR-02-22-0013-R" TargetMode="External"/><Relationship Id="rId13966a0426bf03cf3" Type="http://schemas.openxmlformats.org/officeDocument/2006/relationships/hyperlink" Target="https://apsjournals.apsnet.org/doi/full/10.1094/PHYTOFR-08-23-0112-R" TargetMode="External"/><Relationship Id="rId78076a0426bf042f8" Type="http://schemas.openxmlformats.org/officeDocument/2006/relationships/hyperlink" Target="https://doi.org/10.3390/horticulturae9080941" TargetMode="External"/><Relationship Id="rId17046a0426bf0440d" Type="http://schemas.openxmlformats.org/officeDocument/2006/relationships/hyperlink" Target="https://doi.org/10.1080/13102818.2021.1901608" TargetMode="External"/><Relationship Id="rId44866a0426bf04533" Type="http://schemas.openxmlformats.org/officeDocument/2006/relationships/hyperlink" Target="https://doi.org/10.1094/PHYTOFR-02-22-0013-R" TargetMode="External"/><Relationship Id="rId73566a0426bf04600" Type="http://schemas.openxmlformats.org/officeDocument/2006/relationships/hyperlink" Target="https://apsjournals.apsnet.org/doi/full/10.1094/PHYTOFR-08-23-0112-R" TargetMode="External"/><Relationship Id="rId81146a0426bf04bd0" Type="http://schemas.openxmlformats.org/officeDocument/2006/relationships/hyperlink" Target="https://doi.org/10.3390/horticulturae9080941" TargetMode="External"/><Relationship Id="rId49106a0426bf04cdf" Type="http://schemas.openxmlformats.org/officeDocument/2006/relationships/hyperlink" Target="https://doi.org/10.1080/13102818.2021.1901608" TargetMode="External"/><Relationship Id="rId66036a0426bf04e24" Type="http://schemas.openxmlformats.org/officeDocument/2006/relationships/hyperlink" Target="https://doi.org/10.1094/PHYTOFR-02-22-0013-R" TargetMode="External"/><Relationship Id="rId89986a0426bf04ee1" Type="http://schemas.openxmlformats.org/officeDocument/2006/relationships/hyperlink" Target="https://doi.org/10.17660/ActaHortic.2001.550.32" TargetMode="External"/><Relationship Id="rId46616a0426bf04f2b" Type="http://schemas.openxmlformats.org/officeDocument/2006/relationships/hyperlink" Target="https://apsjournals.apsnet.org/doi/full/10.1094/PHYTOFR-08-23-0112-R" TargetMode="External"/><Relationship Id="rId63346a0426bf07f85" Type="http://schemas.openxmlformats.org/officeDocument/2006/relationships/hyperlink" Target="https://doi.org/10.3390/horticulturae9080941" TargetMode="External"/><Relationship Id="rId79216a0426bf080a6" Type="http://schemas.openxmlformats.org/officeDocument/2006/relationships/hyperlink" Target="https://doi.org/10.1080/13102818.2021.1901608" TargetMode="External"/><Relationship Id="rId76466a0426bf081c4" Type="http://schemas.openxmlformats.org/officeDocument/2006/relationships/hyperlink" Target="https://doi.org/10.1094/PHYTOFR-02-22-0013-R" TargetMode="External"/><Relationship Id="rId73956a0426bf08286" Type="http://schemas.openxmlformats.org/officeDocument/2006/relationships/hyperlink" Target="https://apsjournals.apsnet.org/doi/full/10.1094/PHYTOFR-08-23-0112-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