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Phlomobacter fragariae (PHMBFR)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Phlomobacter fragariae (Phlomobacter fragariae)</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France (Zreik et al, 1998). Remark: the pest is also regulated as an RNQP in the United-Kigdom and Switzerland, so assumed to be present.</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Planthopper Cixius wagneri is the vector of Ca. Phlomobacter fragariae (Danet et al., 2003).</w:t>
      </w:r>
      <w:r>
        <w:rPr>
          <w:color w:val="0200C9"/>
          <w:sz w:val="24"/>
          <w:szCs w:val="24"/>
        </w:rPr>
        <w:br/>
        <w:t xml:space="preserve">The role of plants for planting may be limited: from the first description in south-western France (Zreik et al, 1998) it was also found in Japan (Tanaka et al., 2006), but no further reports in other regions (CAB abstract search, 19/Mar/2024). In addition Ca. Phlomobacter fragariae was predominantly found in production fields, whereas another disease – stolbur – was mainly found in the nurseries; indicating that the planthopper is infecting the plants in the field (Danet et al., 2003). However, following the initial infection via the insect, Ca. Phlomobacter fragariae can be transmitted to the next generation via stolons (Dittmer et al., 2021).</w:t>
      </w:r>
      <w:r>
        <w:rPr>
          <w:color w:val="0200C9"/>
          <w:sz w:val="24"/>
          <w:szCs w:val="24"/>
        </w:rPr>
        <w:br/>
        <w:t xml:space="preserve">In Italy, another bacteria-like organism (BLO) caused marginal chlorosis symptoms (Terlizzi et al., 2007). This BLO is more closely related to “syndrome basses richesses” (SBR) in sugar beet than to Ca. Phlomobacter fragariae. For this BLO causing strawberry marginal chlorosis (SMC) and SBR disease a new name was proposed in Bressan et al. (2011): 'Candidatus Arsenophonus phytopathogenicus'. This pathogen is vectored by Pentastiridius leporinus (in Dittmer et al., 2021).</w:t>
      </w:r>
      <w:r>
        <w:rPr>
          <w:color w:val="0200C9"/>
          <w:sz w:val="24"/>
          <w:szCs w:val="24"/>
        </w:rPr>
        <w:br/>
        <w:t xml:space="preserve">[Remark: When responding to the questionnaire, PL considered that plants for planting was not the main pathway.]</w:t>
      </w:r>
      <w:r>
        <w:rPr>
          <w:color w:val="0200C9"/>
          <w:sz w:val="24"/>
          <w:szCs w:val="24"/>
        </w:rPr>
        <w:br/>
        <w:t xml:space="preserve">The Fruit SEWG considered that there was uncertainty whether plants for planting was the main pathway under outdoor conditions (It remains unclear whether Cixius wagneri, which has only one generation a year, develops from eggs on strawberry and uses strawberry as a regular feeding source). However, the experts considered that when production occurs in tunnels or under protected conditions, plants for planting is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Marginal chlorosis has been reported in strawberry production fields in south-western France with an incidence of a few plants to nearly 100% of plants in some production tunnels (Danet et al., 2003). It can still be found in production fields (Danet et al.,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Unclear, no recent data on impact. The Fruit SEWG considered that this was not clear whether only this pest was causing the reported damage. Etiology of the disease is not considered clear enough and more studies would be needed.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Special segregation of nursery and production regions (Dittmer et al., 2021): the strawberry propagation material should be isolated from the fruit production facilities and from sugar beet fields. The problem of vector transmission (Cixius wagneri) where fragaria material and sugar beet are produced (ongoing research investigations) maybe solved with production under tunnel propagating facilities and in vitro conditions.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Etiology of the disease is not considered clear enough. More studies are needed on the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(etiology of the disease is not considered clear enough; more studies on economic impact are needed).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Bressan A, Terlizzi F &amp; Credi R. (2012). Independent origins of vectored plant pathogenic bacteria from arthropod-associated Arsenophonus endosymbionts. Microbial Ecology 63, 628–638. DOI 10.1007/s00248-011-9933-5</w:t>
      </w:r>
    </w:p>
    <w:p>
      <w:pPr>
        <w:numPr>
          <w:ilvl w:val="0"/>
          <w:numId w:val="1"/>
        </w:numPr>
        <w:spacing w:before="0" w:after="0" w:line="240" w:lineRule="auto"/>
        <w:jc w:val="left"/>
        <w:rPr>
          <w:color w:val="0200C9"/>
          <w:sz w:val="24"/>
          <w:szCs w:val="24"/>
        </w:rPr>
      </w:pPr>
      <w:r>
        <w:rPr>
          <w:color w:val="0200C9"/>
          <w:sz w:val="24"/>
          <w:szCs w:val="24"/>
        </w:rPr>
        <w:t xml:space="preserve">Danet JL, Foissac X, Zreik L, Salar P, Verdin E, Nourrisseau JG &amp; Garnier M (2003). “Candidatus Phlomobacter fragariae” is the prevalent agent of marginal chlorosis of strawberry in French production fields and is transmitted by the planthopper Cixius wagneri (China). Phytopathology 93, 644-649.</w:t>
      </w:r>
    </w:p>
    <w:p>
      <w:pPr>
        <w:numPr>
          <w:ilvl w:val="0"/>
          <w:numId w:val="1"/>
        </w:numPr>
        <w:spacing w:before="0" w:after="0" w:line="240" w:lineRule="auto"/>
        <w:jc w:val="left"/>
        <w:rPr>
          <w:color w:val="0200C9"/>
          <w:sz w:val="24"/>
          <w:szCs w:val="24"/>
        </w:rPr>
      </w:pPr>
      <w:r>
        <w:rPr>
          <w:color w:val="0200C9"/>
          <w:sz w:val="24"/>
          <w:szCs w:val="24"/>
        </w:rPr>
        <w:t xml:space="preserve">Danet JL, Fimbeau S, Salar P, Faure C, Pommier JJ, Turquet M, Marais A, Foissac X (2012) Strawberry marginal chlorosis (SMC): a disease of various bacterial and viral etiologies in France. Petria 22(3), 307 (22nd ICVF).</w:t>
      </w:r>
    </w:p>
    <w:p>
      <w:pPr>
        <w:numPr>
          <w:ilvl w:val="0"/>
          <w:numId w:val="1"/>
        </w:numPr>
        <w:spacing w:before="0" w:after="0" w:line="240" w:lineRule="auto"/>
        <w:jc w:val="left"/>
        <w:rPr>
          <w:color w:val="0200C9"/>
          <w:sz w:val="24"/>
          <w:szCs w:val="24"/>
        </w:rPr>
      </w:pPr>
      <w:r>
        <w:rPr>
          <w:color w:val="0200C9"/>
          <w:sz w:val="24"/>
          <w:szCs w:val="24"/>
        </w:rPr>
        <w:t xml:space="preserve">Dittmer J, Lusseau T, Foissac X, Faoro F (2021). Skipping the insect vector: plant stolon transmission of the phytopathogen ‘Ca. Phlomobacter fragariae’ from the Arsenophonus clade of insect endosymbionts. Insects 12, 93. </w:t>
      </w:r>
      <w:hyperlink r:id="rId57766a04251802a7b" w:history="1">
        <w:r>
          <w:rPr>
            <w:color w:val="0200C9"/>
            <w:sz w:val="24"/>
            <w:szCs w:val="24"/>
          </w:rPr>
          <w:t xml:space="preserve">https://doi.org/10.3390/insects12020093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Tanaka M, Nao M, Usugi T (2006) Occurrence of strawberry marginal chlorosis caused by “Candidatus</w:t>
      </w:r>
    </w:p>
    <w:p>
      <w:pPr>
        <w:numPr>
          <w:ilvl w:val="0"/>
          <w:numId w:val="1"/>
        </w:numPr>
        <w:spacing w:before="0" w:after="0" w:line="240" w:lineRule="auto"/>
        <w:jc w:val="left"/>
        <w:rPr>
          <w:color w:val="0200C9"/>
          <w:sz w:val="24"/>
          <w:szCs w:val="24"/>
        </w:rPr>
      </w:pPr>
      <w:r>
        <w:rPr>
          <w:color w:val="0200C9"/>
          <w:sz w:val="24"/>
          <w:szCs w:val="24"/>
        </w:rPr>
        <w:t xml:space="preserve">Phlomobacter fragariae” in Japan. Journal of General Plant Pathology 72, 374–377. DOI 10.1007/s10327-006-0308-6</w:t>
      </w:r>
    </w:p>
    <w:p>
      <w:pPr>
        <w:numPr>
          <w:ilvl w:val="0"/>
          <w:numId w:val="1"/>
        </w:numPr>
        <w:spacing w:before="0" w:after="0" w:line="240" w:lineRule="auto"/>
        <w:jc w:val="left"/>
        <w:rPr>
          <w:color w:val="0200C9"/>
          <w:sz w:val="24"/>
          <w:szCs w:val="24"/>
        </w:rPr>
      </w:pPr>
      <w:r>
        <w:rPr>
          <w:color w:val="0200C9"/>
          <w:sz w:val="24"/>
          <w:szCs w:val="24"/>
        </w:rPr>
        <w:t xml:space="preserve">Terlizzi F, Babini AR, Lanzoni C, Pisi A, Credi R, Foissac X &amp; Salar P (2007). First Report of a γ 3-Proteobacterium Associated with Diseased Strawberries in Italy. Plant Disease 91: 1688. </w:t>
      </w:r>
      <w:hyperlink r:id="rId11986a04251802ae0" w:history="1">
        <w:r>
          <w:rPr>
            <w:color w:val="0200C9"/>
            <w:sz w:val="24"/>
            <w:szCs w:val="24"/>
          </w:rPr>
          <w:t xml:space="preserve">http://dx.doi.org/10.1094/PDIS-91-12-1688B</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Zreik L, Bove JM &amp; Garnier M (1998). Phylogenetic characterization of the bacterium-like organism associated with marginal chlorosis of strawberry and proposition of a Candidatus taxon for the organism, 'Candidatus Phlomobacter</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552372">
    <w:multiLevelType w:val="hybridMultilevel"/>
    <w:lvl w:ilvl="0" w:tplc="38313897">
      <w:start w:val="1"/>
      <w:numFmt w:val="decimal"/>
      <w:lvlText w:val="%1."/>
      <w:lvlJc w:val="left"/>
      <w:pPr>
        <w:ind w:left="720" w:hanging="360"/>
      </w:pPr>
    </w:lvl>
    <w:lvl w:ilvl="1" w:tplc="38313897" w:tentative="1">
      <w:start w:val="1"/>
      <w:numFmt w:val="lowerLetter"/>
      <w:lvlText w:val="%2."/>
      <w:lvlJc w:val="left"/>
      <w:pPr>
        <w:ind w:left="1440" w:hanging="360"/>
      </w:pPr>
    </w:lvl>
    <w:lvl w:ilvl="2" w:tplc="38313897" w:tentative="1">
      <w:start w:val="1"/>
      <w:numFmt w:val="lowerRoman"/>
      <w:lvlText w:val="%3."/>
      <w:lvlJc w:val="right"/>
      <w:pPr>
        <w:ind w:left="2160" w:hanging="180"/>
      </w:pPr>
    </w:lvl>
    <w:lvl w:ilvl="3" w:tplc="38313897" w:tentative="1">
      <w:start w:val="1"/>
      <w:numFmt w:val="decimal"/>
      <w:lvlText w:val="%4."/>
      <w:lvlJc w:val="left"/>
      <w:pPr>
        <w:ind w:left="2880" w:hanging="360"/>
      </w:pPr>
    </w:lvl>
    <w:lvl w:ilvl="4" w:tplc="38313897" w:tentative="1">
      <w:start w:val="1"/>
      <w:numFmt w:val="lowerLetter"/>
      <w:lvlText w:val="%5."/>
      <w:lvlJc w:val="left"/>
      <w:pPr>
        <w:ind w:left="3600" w:hanging="360"/>
      </w:pPr>
    </w:lvl>
    <w:lvl w:ilvl="5" w:tplc="38313897" w:tentative="1">
      <w:start w:val="1"/>
      <w:numFmt w:val="lowerRoman"/>
      <w:lvlText w:val="%6."/>
      <w:lvlJc w:val="right"/>
      <w:pPr>
        <w:ind w:left="4320" w:hanging="180"/>
      </w:pPr>
    </w:lvl>
    <w:lvl w:ilvl="6" w:tplc="38313897" w:tentative="1">
      <w:start w:val="1"/>
      <w:numFmt w:val="decimal"/>
      <w:lvlText w:val="%7."/>
      <w:lvlJc w:val="left"/>
      <w:pPr>
        <w:ind w:left="5040" w:hanging="360"/>
      </w:pPr>
    </w:lvl>
    <w:lvl w:ilvl="7" w:tplc="38313897" w:tentative="1">
      <w:start w:val="1"/>
      <w:numFmt w:val="lowerLetter"/>
      <w:lvlText w:val="%8."/>
      <w:lvlJc w:val="left"/>
      <w:pPr>
        <w:ind w:left="5760" w:hanging="360"/>
      </w:pPr>
    </w:lvl>
    <w:lvl w:ilvl="8" w:tplc="38313897" w:tentative="1">
      <w:start w:val="1"/>
      <w:numFmt w:val="lowerRoman"/>
      <w:lvlText w:val="%9."/>
      <w:lvlJc w:val="right"/>
      <w:pPr>
        <w:ind w:left="6480" w:hanging="180"/>
      </w:pPr>
    </w:lvl>
  </w:abstractNum>
  <w:abstractNum w:abstractNumId="85552371">
    <w:multiLevelType w:val="hybridMultilevel"/>
    <w:lvl w:ilvl="0" w:tplc="919782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552371">
    <w:abstractNumId w:val="85552371"/>
  </w:num>
  <w:num w:numId="85552372">
    <w:abstractNumId w:val="855523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9114285" Type="http://schemas.microsoft.com/office/2011/relationships/commentsExtended" Target="commentsExtended.xml"/><Relationship Id="rId57766a04251802a7b" Type="http://schemas.openxmlformats.org/officeDocument/2006/relationships/hyperlink" Target="https://doi.org/10.3390/insects12020093" TargetMode="External"/><Relationship Id="rId11986a04251802ae0" Type="http://schemas.openxmlformats.org/officeDocument/2006/relationships/hyperlink" Target="http://dx.doi.org/10.1094/PDIS-91-12-1688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