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Olivavirus flavioleae (olive leaf yellowing-associated virus) (OLYAV0)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leaf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OLYaV is an unassigned species in the family Closteroviridae. Various studies have been published and are still in progress to define its taxonomic position (Albanese et al., 2012; Ruiz-Garcia et al., 2020). Diagnostic tests for OLYaV were so far limited to PCR-based methods targeting the HSP70h gene. Recent knowledge of the nucleotide sequence of the genome will facilitate the development of other diagnostic tests (Ruiz-Garcia et al., 2020).</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OLYaV seems to be one of the most widespread olive viruses: in Italy it infects more than 60% of southern Italy olive cultivars and it has also been reported in high percentages in several EPPO countries such as Israel, Lebanon, Spain, Albania, Croatia, Tunisia.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 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OLYaV is considered to be graft transmissible.</w:t>
      </w:r>
      <w:r>
        <w:rPr>
          <w:color w:val="0200C9"/>
          <w:sz w:val="24"/>
          <w:szCs w:val="24"/>
        </w:rPr>
        <w:br/>
        <w:t xml:space="preserve">OLYaV is widespread in olive production areas of the EPPO region. Its presence in psyllid Euphyllura olivina and unidentified mealybugs of genus Pseudococcus gave the indication that transmission by these vectors could be possible (Sabanazdovic et al., 1999). To date, no other hosts have been found for this virus (Albanese et al., 2012).</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OLYaV can cause sectorial yellowing of the plant canopy (Martelli et al., 2013). OLYaV is found with high incidence and frequency, especially in Southern Italy (Fontana et al., 2019).</w:t>
      </w:r>
      <w:r>
        <w:rPr>
          <w:color w:val="F30000"/>
          <w:sz w:val="24"/>
          <w:szCs w:val="24"/>
        </w:rPr>
        <w:br/>
        <w:t xml:space="preserve">Evaluation of the OLYaV infections effects on olive propagation (cuttings’ rooting and grafting capacity) have been performed by Roschetti et al. (2009). This study reported the absence of negative interference of this virus on the cuttings’ rooting and on grafting capacity. Positive significant effects in grafting ability were observed on infected material only during a temperature stress, probably due to the reduced water need of infected shoots.</w:t>
      </w:r>
      <w:r>
        <w:rPr>
          <w:color w:val="F30000"/>
          <w:sz w:val="24"/>
          <w:szCs w:val="24"/>
        </w:rPr>
        <w:br/>
        <w:t xml:space="preserve">Cutuli et al. (2017) studied growth and physiological responses of young olive trees affected by OLYaV. Total twig length and number, trunk diameter and leaf area were significantly reduced by OLYaV, whereas no effect was detected on tree height. Water potential was lower in virus free trees due to a greater leaf area; gas exchange rates were proportional to water status. Trees affected by OLYaV partitioned more dry matter to roots and less to the main stem compared to virus-free trees.</w:t>
      </w:r>
      <w:r>
        <w:rPr>
          <w:color w:val="F30000"/>
          <w:sz w:val="24"/>
          <w:szCs w:val="24"/>
        </w:rPr>
        <w:br/>
        <w:t xml:space="preserve">Fontana et al. (2019) studied the effects of OLYaV on virgin olive oil yield and quality of Leccino and Ottobratica cultivars in the Calabria region (Southern Italy), including oil yield, free acidity, number of peroxides, spectrophotometric indexes, total content of chlorophylls, carotenoids and phenol, composition of the fatty acids, total tocopherols and total sterols. They suggested a no negative interference by OYLaV in oil yield and quality, except for K232 values, whereas surprisingly suggested a positive effect of virus infection on free acidity parameter.</w:t>
      </w:r>
      <w:r>
        <w:rPr>
          <w:color w:val="F30000"/>
          <w:sz w:val="24"/>
          <w:szCs w:val="24"/>
        </w:rPr>
        <w:br/>
        <w:t xml:space="preserve">However, despite some impact noted for few cultivars, most of the records for this virus on a large number of cultivars refer to asymptomatic findings.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55076a3fba9a1a771"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52299">
    <w:multiLevelType w:val="hybridMultilevel"/>
    <w:lvl w:ilvl="0" w:tplc="58313564">
      <w:start w:val="1"/>
      <w:numFmt w:val="decimal"/>
      <w:lvlText w:val="%1."/>
      <w:lvlJc w:val="left"/>
      <w:pPr>
        <w:ind w:left="720" w:hanging="360"/>
      </w:pPr>
    </w:lvl>
    <w:lvl w:ilvl="1" w:tplc="58313564" w:tentative="1">
      <w:start w:val="1"/>
      <w:numFmt w:val="lowerLetter"/>
      <w:lvlText w:val="%2."/>
      <w:lvlJc w:val="left"/>
      <w:pPr>
        <w:ind w:left="1440" w:hanging="360"/>
      </w:pPr>
    </w:lvl>
    <w:lvl w:ilvl="2" w:tplc="58313564" w:tentative="1">
      <w:start w:val="1"/>
      <w:numFmt w:val="lowerRoman"/>
      <w:lvlText w:val="%3."/>
      <w:lvlJc w:val="right"/>
      <w:pPr>
        <w:ind w:left="2160" w:hanging="180"/>
      </w:pPr>
    </w:lvl>
    <w:lvl w:ilvl="3" w:tplc="58313564" w:tentative="1">
      <w:start w:val="1"/>
      <w:numFmt w:val="decimal"/>
      <w:lvlText w:val="%4."/>
      <w:lvlJc w:val="left"/>
      <w:pPr>
        <w:ind w:left="2880" w:hanging="360"/>
      </w:pPr>
    </w:lvl>
    <w:lvl w:ilvl="4" w:tplc="58313564" w:tentative="1">
      <w:start w:val="1"/>
      <w:numFmt w:val="lowerLetter"/>
      <w:lvlText w:val="%5."/>
      <w:lvlJc w:val="left"/>
      <w:pPr>
        <w:ind w:left="3600" w:hanging="360"/>
      </w:pPr>
    </w:lvl>
    <w:lvl w:ilvl="5" w:tplc="58313564" w:tentative="1">
      <w:start w:val="1"/>
      <w:numFmt w:val="lowerRoman"/>
      <w:lvlText w:val="%6."/>
      <w:lvlJc w:val="right"/>
      <w:pPr>
        <w:ind w:left="4320" w:hanging="180"/>
      </w:pPr>
    </w:lvl>
    <w:lvl w:ilvl="6" w:tplc="58313564" w:tentative="1">
      <w:start w:val="1"/>
      <w:numFmt w:val="decimal"/>
      <w:lvlText w:val="%7."/>
      <w:lvlJc w:val="left"/>
      <w:pPr>
        <w:ind w:left="5040" w:hanging="360"/>
      </w:pPr>
    </w:lvl>
    <w:lvl w:ilvl="7" w:tplc="58313564" w:tentative="1">
      <w:start w:val="1"/>
      <w:numFmt w:val="lowerLetter"/>
      <w:lvlText w:val="%8."/>
      <w:lvlJc w:val="left"/>
      <w:pPr>
        <w:ind w:left="5760" w:hanging="360"/>
      </w:pPr>
    </w:lvl>
    <w:lvl w:ilvl="8" w:tplc="58313564" w:tentative="1">
      <w:start w:val="1"/>
      <w:numFmt w:val="lowerRoman"/>
      <w:lvlText w:val="%9."/>
      <w:lvlJc w:val="right"/>
      <w:pPr>
        <w:ind w:left="6480" w:hanging="180"/>
      </w:pPr>
    </w:lvl>
  </w:abstractNum>
  <w:abstractNum w:abstractNumId="65052298">
    <w:multiLevelType w:val="hybridMultilevel"/>
    <w:lvl w:ilvl="0" w:tplc="35933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52298">
    <w:abstractNumId w:val="65052298"/>
  </w:num>
  <w:num w:numId="65052299">
    <w:abstractNumId w:val="650522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143989" Type="http://schemas.microsoft.com/office/2011/relationships/commentsExtended" Target="commentsExtended.xml"/><Relationship Id="rId55076a3fba9a1a771"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