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Vine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426a3fbaa48316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elongatus (vector of tomato black ring virus and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elongatus has an extensive host range, including Fragaria, Populus, Pyrus and Vitis (CABI, 2021; Kornobis, 2021). However, presence in fruit trees may reflect the presence of host grasses in the orchards (CABI,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606060"/>
          <w:sz w:val="24"/>
          <w:szCs w:val="24"/>
        </w:rPr>
        <w:br/>
        <w:t xml:space="preserve">In Spain, L. elongatus is reported from Andalucia, Castilla y Leon, Castilla-La Mancha, Extremadura and Madrid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Longidorus elongatus is important in northern Europe and Canada as a cause of direct damage and plantation decline (Evans et al., 1993b).</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elongatus is reported to vector TBRV and RRV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21776a3fbaa48352c"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Evans K &amp; Trudgill DL (1993b) Plant parasitic nematodes in temperate agriculture, pp.430</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 </w:t>
      </w:r>
      <w:hyperlink r:id="rId73676a3fbaa48357f" w:history="1">
        <w:r>
          <w:rPr>
            <w:color w:val="0200C9"/>
            <w:sz w:val="24"/>
            <w:szCs w:val="24"/>
          </w:rPr>
          <w:t xml:space="preserve">https://www.mapa.gob.es/app/observatorio-de-tecnologias-probadas/diagnostico/ficha.asp?fichaid=354</w:t>
        </w:r>
      </w:hyperlink>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elongatus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experts considered plants for planting may be moved with soil. The EPPO Panel on Quarantine Pests for Forestry suggested that further assessment is performed regarding the economic impact on poplar.</w:t>
      </w:r>
      <w:r>
        <w:rPr>
          <w:color w:val="0200C9"/>
          <w:sz w:val="24"/>
          <w:szCs w:val="24"/>
        </w:rPr>
        <w:br/>
        <w:t xml:space="preserve">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 Barsi &amp; de Luca (2006) reports L. elongatus to be isoltaed from Poplar rhizosphere.</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elongatus is reported to vector tomato black ring virus (TBRV) and raspberry ringspot virus (RRV) (Taylor &amp; Brown, 1997).</w:t>
      </w:r>
      <w:r>
        <w:rPr>
          <w:color w:val="F30000"/>
          <w:sz w:val="24"/>
          <w:szCs w:val="24"/>
        </w:rPr>
        <w:br/>
        <w:t xml:space="preserve">Although there is evidence that L. elongatus has been isolated from the rhizosphere of poplars and that the transmission of viruses is likely due to its sucking activity, there is insufficient evidence that TBRV and RRV occur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1636a3fbaa483961"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18126a3fbaa483d6a"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The pest is reported in Prunus avium (Arias, 1983).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96146a3fbaa484168"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18416a3fbaa484572"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2226a3fbaa48494f"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84736a3fbaa484d27"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The pest is reported in Prunus persica (Arias, 1983; Kumari &amp; Decraemer, 2007).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11156a3fbaa485107"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Kumari S &amp; Decraemer W (2007) The genus Longidorus (Nematoda: Longidoridae) from Bohemia and South Moravia in the rhizosphere of fruit orchards and vineyards. Helminthologia 44(4), 193-203.</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3396a3fbaa4854fc"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81766a3fbaa4858d6"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Jones AT &amp; McGavin WJ (1996) A damaging outbreak of arabis mosaic nepovirus in blackcurrant, the occurrence of other nepoviruses in Ribes species, and the demonstration that alfalfa mosaic virus is the cause of interveinal white mosaic in blackcurrant. Annals of applied biology 129(1), pp.47-55.</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elongatus vector of Raspberry ringspot virus and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32366a3fbaa485cfc"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elongatus is listed as a vector of tomato black ring virus and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Barsi L &amp; De Luca F (2006) Morphological and molecular characterization of Longidorus elongatus (Nematoda: Dorylaimida). Russian Journal of Nematolog, 14(1), 31-41.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1816a3fbaa486110"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39264">
    <w:multiLevelType w:val="hybridMultilevel"/>
    <w:lvl w:ilvl="0" w:tplc="92936043">
      <w:start w:val="1"/>
      <w:numFmt w:val="decimal"/>
      <w:lvlText w:val="%1."/>
      <w:lvlJc w:val="left"/>
      <w:pPr>
        <w:ind w:left="720" w:hanging="360"/>
      </w:pPr>
    </w:lvl>
    <w:lvl w:ilvl="1" w:tplc="92936043" w:tentative="1">
      <w:start w:val="1"/>
      <w:numFmt w:val="lowerLetter"/>
      <w:lvlText w:val="%2."/>
      <w:lvlJc w:val="left"/>
      <w:pPr>
        <w:ind w:left="1440" w:hanging="360"/>
      </w:pPr>
    </w:lvl>
    <w:lvl w:ilvl="2" w:tplc="92936043" w:tentative="1">
      <w:start w:val="1"/>
      <w:numFmt w:val="lowerRoman"/>
      <w:lvlText w:val="%3."/>
      <w:lvlJc w:val="right"/>
      <w:pPr>
        <w:ind w:left="2160" w:hanging="180"/>
      </w:pPr>
    </w:lvl>
    <w:lvl w:ilvl="3" w:tplc="92936043" w:tentative="1">
      <w:start w:val="1"/>
      <w:numFmt w:val="decimal"/>
      <w:lvlText w:val="%4."/>
      <w:lvlJc w:val="left"/>
      <w:pPr>
        <w:ind w:left="2880" w:hanging="360"/>
      </w:pPr>
    </w:lvl>
    <w:lvl w:ilvl="4" w:tplc="92936043" w:tentative="1">
      <w:start w:val="1"/>
      <w:numFmt w:val="lowerLetter"/>
      <w:lvlText w:val="%5."/>
      <w:lvlJc w:val="left"/>
      <w:pPr>
        <w:ind w:left="3600" w:hanging="360"/>
      </w:pPr>
    </w:lvl>
    <w:lvl w:ilvl="5" w:tplc="92936043" w:tentative="1">
      <w:start w:val="1"/>
      <w:numFmt w:val="lowerRoman"/>
      <w:lvlText w:val="%6."/>
      <w:lvlJc w:val="right"/>
      <w:pPr>
        <w:ind w:left="4320" w:hanging="180"/>
      </w:pPr>
    </w:lvl>
    <w:lvl w:ilvl="6" w:tplc="92936043" w:tentative="1">
      <w:start w:val="1"/>
      <w:numFmt w:val="decimal"/>
      <w:lvlText w:val="%7."/>
      <w:lvlJc w:val="left"/>
      <w:pPr>
        <w:ind w:left="5040" w:hanging="360"/>
      </w:pPr>
    </w:lvl>
    <w:lvl w:ilvl="7" w:tplc="92936043" w:tentative="1">
      <w:start w:val="1"/>
      <w:numFmt w:val="lowerLetter"/>
      <w:lvlText w:val="%8."/>
      <w:lvlJc w:val="left"/>
      <w:pPr>
        <w:ind w:left="5760" w:hanging="360"/>
      </w:pPr>
    </w:lvl>
    <w:lvl w:ilvl="8" w:tplc="92936043" w:tentative="1">
      <w:start w:val="1"/>
      <w:numFmt w:val="lowerRoman"/>
      <w:lvlText w:val="%9."/>
      <w:lvlJc w:val="right"/>
      <w:pPr>
        <w:ind w:left="6480" w:hanging="180"/>
      </w:pPr>
    </w:lvl>
  </w:abstractNum>
  <w:abstractNum w:abstractNumId="33739263">
    <w:multiLevelType w:val="hybridMultilevel"/>
    <w:lvl w:ilvl="0" w:tplc="25659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39263">
    <w:abstractNumId w:val="33739263"/>
  </w:num>
  <w:num w:numId="33739264">
    <w:abstractNumId w:val="337392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594143" Type="http://schemas.microsoft.com/office/2011/relationships/commentsExtended" Target="commentsExtended.xml"/><Relationship Id="rId95426a3fbaa48316d" Type="http://schemas.openxmlformats.org/officeDocument/2006/relationships/hyperlink" Target="https://gd.eppo.int/" TargetMode="External"/><Relationship Id="rId21776a3fbaa48352c" Type="http://schemas.openxmlformats.org/officeDocument/2006/relationships/hyperlink" Target="https://www.cabidigitallibrary.org/doi/10.1079/cabicompendium.31258" TargetMode="External"/><Relationship Id="rId73676a3fbaa48357f" Type="http://schemas.openxmlformats.org/officeDocument/2006/relationships/hyperlink" Target="https://www.mapa.gob.es/app/observatorio-de-tecnologias-probadas/diagnostico/ficha.asp?fichaid=354" TargetMode="External"/><Relationship Id="rId51636a3fbaa483961" Type="http://schemas.openxmlformats.org/officeDocument/2006/relationships/hyperlink" Target="https://www.cabidigitallibrary.org/doi/10.1079/cabicompendium.31258" TargetMode="External"/><Relationship Id="rId18126a3fbaa483d6a" Type="http://schemas.openxmlformats.org/officeDocument/2006/relationships/hyperlink" Target="https://www.cabidigitallibrary.org/doi/10.1079/cabicompendium.31258" TargetMode="External"/><Relationship Id="rId96146a3fbaa484168" Type="http://schemas.openxmlformats.org/officeDocument/2006/relationships/hyperlink" Target="https://www.cabidigitallibrary.org/doi/10.1079/cabicompendium.31258" TargetMode="External"/><Relationship Id="rId18416a3fbaa484572" Type="http://schemas.openxmlformats.org/officeDocument/2006/relationships/hyperlink" Target="https://www.cabidigitallibrary.org/doi/10.1079/cabicompendium.31258" TargetMode="External"/><Relationship Id="rId52226a3fbaa48494f" Type="http://schemas.openxmlformats.org/officeDocument/2006/relationships/hyperlink" Target="https://www.cabidigitallibrary.org/doi/10.1079/cabicompendium.31258" TargetMode="External"/><Relationship Id="rId84736a3fbaa484d27" Type="http://schemas.openxmlformats.org/officeDocument/2006/relationships/hyperlink" Target="https://www.cabidigitallibrary.org/doi/10.1079/cabicompendium.31258" TargetMode="External"/><Relationship Id="rId11156a3fbaa485107" Type="http://schemas.openxmlformats.org/officeDocument/2006/relationships/hyperlink" Target="https://www.cabidigitallibrary.org/doi/10.1079/cabicompendium.31258" TargetMode="External"/><Relationship Id="rId53396a3fbaa4854fc" Type="http://schemas.openxmlformats.org/officeDocument/2006/relationships/hyperlink" Target="https://www.cabidigitallibrary.org/doi/10.1079/cabicompendium.31258" TargetMode="External"/><Relationship Id="rId81766a3fbaa4858d6" Type="http://schemas.openxmlformats.org/officeDocument/2006/relationships/hyperlink" Target="https://www.cabidigitallibrary.org/doi/10.1079/cabicompendium.31258" TargetMode="External"/><Relationship Id="rId32366a3fbaa485cfc" Type="http://schemas.openxmlformats.org/officeDocument/2006/relationships/hyperlink" Target="https://www.cabidigitallibrary.org/doi/10.1079/cabicompendium.31258" TargetMode="External"/><Relationship Id="rId51816a3fbaa486110"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