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gloeosporiodes {Glomerella cingulata} (GLOMCI)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Glomerella cingulata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a species complex: Colletotrichum spp. cause two different diseases in apple fruit and foliage: bitter rot and Glomerella leaf spot (GLS). GLS is restricted to subtropical and in some areas to temperate climates, whereas bitter rot is responsible for significant yield loss worldwide, particularly during the post-harvest period. Initially thought to be caused by just two species of Colletotrichum, C. acutatum and C. gloeosporioides, advances in molecular biology and sequencing techniques enabled the identification of 25 different species capable of causing bitter rot and/or GLS of apple belonging to the C. gloeosporioides species complex (CGSC), C. acutatum species complex (CASC) and C. boninense species complex (CBSC). Three species (C. gloeosporioides, C. fructicola, and C. chrysophilum) of CGSC cause both bitter rot and GLS, 18 species (6 of CGSC and 12 of CASC) only cause bitter rot, and four species (C. aenigma and C. asianum of CGSC, C. limetticola of CASC and C. karstii of CBSC) only cause GLS. These species were found to differ in their geographical distribution, environmental and host tissue preference, pathogenicity, and fungicide sensitivities (Ali / McLaughlin et al., 2024)</w:t>
      </w:r>
      <w:r>
        <w:rPr>
          <w:color w:val="0200C9"/>
          <w:sz w:val="24"/>
          <w:szCs w:val="24"/>
        </w:rPr>
        <w:br/>
        <w:br/>
        <w:t xml:space="preserve">Differentiating species within the Colletotrichum genus is difficult, as different species of Colletotrichum produce similar symptoms on both infected apple leaves and fruit. Furthermore, cultured Colletotrichum species are often morphologically indistinguishable from one another, and the conditions in which these cultures are grown can greatly influence morphology (Adaskaveg &amp; Hartin 1997; González et al. 2006; Gunnell and Gubler 1992). Therefore, bitter rot and GLS were originally thought to be caused only by C. gloeosporioides teleomorph (Glomerella cingulata), and C. acutatum respectively (Sutton 2014). Advances in molecular identification via multigene sequencing have allowed for greater resolution of distinct phylogenetic species within the C. acutatum and C. gloeosporioides species complexes (Damm et al. 2012; Weir et al. 2012). In addition, members of a third species complex – C. boninense – have also recently been demonstrated to cause GLS on apple cultivars (Velho et al. 2014). Thus, our knowledge of the species responsible for bitter rot and GLS has progressed rapidly in recent years, and several phylogenetic species of Colletotrichum have been observed to infect apple fruit and/or leaves (Cited from Ali / McLaughlin et al., 2024).</w:t>
      </w:r>
      <w:r>
        <w:rPr>
          <w:color w:val="0200C9"/>
          <w:sz w:val="24"/>
          <w:szCs w:val="24"/>
        </w:rPr>
        <w:br/>
        <w:br/>
        <w:t xml:space="preserve">Glomerella cingulata should be listed as Colletotrichum gloeosporiodes (one fungus one name, see also Index Fungorum).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Most reports concern apple.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17826ab6889c99b00"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Bitter rot, a primarily post-harvest disease, can have potentially devastating consequences for fruit yield, threatening up to 50% of the harvest under severe disease conditions (Sutton,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66216ab6889c9a147"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Pear anthracnose, also known as “bitter rot”, “late rot”, occurred in pear-producing areas in the Dangshan region in 2008, with the infested fruits ration over 70%, resulting in serious economic loss (Liu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16936ab6889c9e5d3"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51420">
    <w:multiLevelType w:val="hybridMultilevel"/>
    <w:lvl w:ilvl="0" w:tplc="80153537">
      <w:start w:val="1"/>
      <w:numFmt w:val="decimal"/>
      <w:lvlText w:val="%1."/>
      <w:lvlJc w:val="left"/>
      <w:pPr>
        <w:ind w:left="720" w:hanging="360"/>
      </w:pPr>
    </w:lvl>
    <w:lvl w:ilvl="1" w:tplc="80153537" w:tentative="1">
      <w:start w:val="1"/>
      <w:numFmt w:val="lowerLetter"/>
      <w:lvlText w:val="%2."/>
      <w:lvlJc w:val="left"/>
      <w:pPr>
        <w:ind w:left="1440" w:hanging="360"/>
      </w:pPr>
    </w:lvl>
    <w:lvl w:ilvl="2" w:tplc="80153537" w:tentative="1">
      <w:start w:val="1"/>
      <w:numFmt w:val="lowerRoman"/>
      <w:lvlText w:val="%3."/>
      <w:lvlJc w:val="right"/>
      <w:pPr>
        <w:ind w:left="2160" w:hanging="180"/>
      </w:pPr>
    </w:lvl>
    <w:lvl w:ilvl="3" w:tplc="80153537" w:tentative="1">
      <w:start w:val="1"/>
      <w:numFmt w:val="decimal"/>
      <w:lvlText w:val="%4."/>
      <w:lvlJc w:val="left"/>
      <w:pPr>
        <w:ind w:left="2880" w:hanging="360"/>
      </w:pPr>
    </w:lvl>
    <w:lvl w:ilvl="4" w:tplc="80153537" w:tentative="1">
      <w:start w:val="1"/>
      <w:numFmt w:val="lowerLetter"/>
      <w:lvlText w:val="%5."/>
      <w:lvlJc w:val="left"/>
      <w:pPr>
        <w:ind w:left="3600" w:hanging="360"/>
      </w:pPr>
    </w:lvl>
    <w:lvl w:ilvl="5" w:tplc="80153537" w:tentative="1">
      <w:start w:val="1"/>
      <w:numFmt w:val="lowerRoman"/>
      <w:lvlText w:val="%6."/>
      <w:lvlJc w:val="right"/>
      <w:pPr>
        <w:ind w:left="4320" w:hanging="180"/>
      </w:pPr>
    </w:lvl>
    <w:lvl w:ilvl="6" w:tplc="80153537" w:tentative="1">
      <w:start w:val="1"/>
      <w:numFmt w:val="decimal"/>
      <w:lvlText w:val="%7."/>
      <w:lvlJc w:val="left"/>
      <w:pPr>
        <w:ind w:left="5040" w:hanging="360"/>
      </w:pPr>
    </w:lvl>
    <w:lvl w:ilvl="7" w:tplc="80153537" w:tentative="1">
      <w:start w:val="1"/>
      <w:numFmt w:val="lowerLetter"/>
      <w:lvlText w:val="%8."/>
      <w:lvlJc w:val="left"/>
      <w:pPr>
        <w:ind w:left="5760" w:hanging="360"/>
      </w:pPr>
    </w:lvl>
    <w:lvl w:ilvl="8" w:tplc="80153537" w:tentative="1">
      <w:start w:val="1"/>
      <w:numFmt w:val="lowerRoman"/>
      <w:lvlText w:val="%9."/>
      <w:lvlJc w:val="right"/>
      <w:pPr>
        <w:ind w:left="6480" w:hanging="180"/>
      </w:pPr>
    </w:lvl>
  </w:abstractNum>
  <w:abstractNum w:abstractNumId="47251419">
    <w:multiLevelType w:val="hybridMultilevel"/>
    <w:lvl w:ilvl="0" w:tplc="25290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51419">
    <w:abstractNumId w:val="47251419"/>
  </w:num>
  <w:num w:numId="47251420">
    <w:abstractNumId w:val="47251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7613252" Type="http://schemas.microsoft.com/office/2011/relationships/commentsExtended" Target="commentsExtended.xml"/><Relationship Id="rId17826ab6889c99b00" Type="http://schemas.openxmlformats.org/officeDocument/2006/relationships/hyperlink" Target="https://doi.org/10.1079/cabicompendium.25356" TargetMode="External"/><Relationship Id="rId66216ab6889c9a147" Type="http://schemas.openxmlformats.org/officeDocument/2006/relationships/hyperlink" Target="https://doi.org/10.1079/cabicompendium.25356" TargetMode="External"/><Relationship Id="rId16936ab6889c9e5d3" Type="http://schemas.openxmlformats.org/officeDocument/2006/relationships/hyperlink" Target="https://doi.org/10.1079/cabicompendium.2535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