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Foveavirus mali (apple stem pitting virus) (ASPV00)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stem pitting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Czech Republic (2016); Germany (2018); Greece (2009); Latvia (2012)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Data of the presence of this pest on the EU territory are available in EPPO Global Database (</w:t>
      </w:r>
      <w:hyperlink r:id="rId35196a3fba49331e7" w:history="1">
        <w:r>
          <w:rPr>
            <w:color w:val="606060"/>
            <w:sz w:val="24"/>
            <w:szCs w:val="24"/>
          </w:rPr>
          <w:t xml:space="preserve">https://gd.eppo.int/</w:t>
        </w:r>
      </w:hyperlink>
      <w:r>
        <w:rPr>
          <w:color w:val="606060"/>
          <w:sz w:val="24"/>
          <w:szCs w:val="24"/>
        </w:rPr>
        <w:t xml:space="preserve">).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Testing for 'Apple stem-pitting foveavirus' recommended in EPPO Standard PM 4-27 Pathogen-tested material of Malus, Pyrus and Cydonia.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N°2: 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Testing for 'Apple stem-pitting foveavirus' recommended in EPPO Standard PM 4-27 Pathogen-tested material of Malus, Pyrus and Cydonia.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N°3: 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Testing for 'Apple stem-pitting foveavirus' recommended in EPPO Standard PM 4-27 Pathogen-tested material of Malus, Pyrus and Cydonia.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602632">
    <w:multiLevelType w:val="hybridMultilevel"/>
    <w:lvl w:ilvl="0" w:tplc="23988251">
      <w:start w:val="1"/>
      <w:numFmt w:val="decimal"/>
      <w:lvlText w:val="%1."/>
      <w:lvlJc w:val="left"/>
      <w:pPr>
        <w:ind w:left="720" w:hanging="360"/>
      </w:pPr>
    </w:lvl>
    <w:lvl w:ilvl="1" w:tplc="23988251" w:tentative="1">
      <w:start w:val="1"/>
      <w:numFmt w:val="lowerLetter"/>
      <w:lvlText w:val="%2."/>
      <w:lvlJc w:val="left"/>
      <w:pPr>
        <w:ind w:left="1440" w:hanging="360"/>
      </w:pPr>
    </w:lvl>
    <w:lvl w:ilvl="2" w:tplc="23988251" w:tentative="1">
      <w:start w:val="1"/>
      <w:numFmt w:val="lowerRoman"/>
      <w:lvlText w:val="%3."/>
      <w:lvlJc w:val="right"/>
      <w:pPr>
        <w:ind w:left="2160" w:hanging="180"/>
      </w:pPr>
    </w:lvl>
    <w:lvl w:ilvl="3" w:tplc="23988251" w:tentative="1">
      <w:start w:val="1"/>
      <w:numFmt w:val="decimal"/>
      <w:lvlText w:val="%4."/>
      <w:lvlJc w:val="left"/>
      <w:pPr>
        <w:ind w:left="2880" w:hanging="360"/>
      </w:pPr>
    </w:lvl>
    <w:lvl w:ilvl="4" w:tplc="23988251" w:tentative="1">
      <w:start w:val="1"/>
      <w:numFmt w:val="lowerLetter"/>
      <w:lvlText w:val="%5."/>
      <w:lvlJc w:val="left"/>
      <w:pPr>
        <w:ind w:left="3600" w:hanging="360"/>
      </w:pPr>
    </w:lvl>
    <w:lvl w:ilvl="5" w:tplc="23988251" w:tentative="1">
      <w:start w:val="1"/>
      <w:numFmt w:val="lowerRoman"/>
      <w:lvlText w:val="%6."/>
      <w:lvlJc w:val="right"/>
      <w:pPr>
        <w:ind w:left="4320" w:hanging="180"/>
      </w:pPr>
    </w:lvl>
    <w:lvl w:ilvl="6" w:tplc="23988251" w:tentative="1">
      <w:start w:val="1"/>
      <w:numFmt w:val="decimal"/>
      <w:lvlText w:val="%7."/>
      <w:lvlJc w:val="left"/>
      <w:pPr>
        <w:ind w:left="5040" w:hanging="360"/>
      </w:pPr>
    </w:lvl>
    <w:lvl w:ilvl="7" w:tplc="23988251" w:tentative="1">
      <w:start w:val="1"/>
      <w:numFmt w:val="lowerLetter"/>
      <w:lvlText w:val="%8."/>
      <w:lvlJc w:val="left"/>
      <w:pPr>
        <w:ind w:left="5760" w:hanging="360"/>
      </w:pPr>
    </w:lvl>
    <w:lvl w:ilvl="8" w:tplc="239882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02631">
    <w:multiLevelType w:val="hybridMultilevel"/>
    <w:lvl w:ilvl="0" w:tplc="62417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7602631">
    <w:abstractNumId w:val="37602631"/>
  </w:num>
  <w:num w:numId="37602632">
    <w:abstractNumId w:val="376026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63043489" Type="http://schemas.microsoft.com/office/2011/relationships/commentsExtended" Target="commentsExtended.xml"/><Relationship Id="rId35196a3fba49331e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