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flat limb agent (AFL000)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flat limb agent (flat limb)</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flat limb disease can be spread by grafting (Ronde Kristensen, 1963). The causal agent of the disease has been assumed being identical to the pathogen of apple rubbery wood (Cropley, 1963; Desvignes, 1999). Similar to apple rubbery wood disease, for some time phytoplasmas have been assumed as causal agents of the disease (Nemeth, 1986). However, unequivocal proof for both suppositions is still lacking and therefore, apple flat limb agent is the most appropriate name.</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Due to the availability of sequence information, test development is possible and links to symptom development can be investigated in more detail.</w:t>
      </w:r>
      <w:r>
        <w:rPr>
          <w:color w:val="F30000"/>
          <w:sz w:val="24"/>
          <w:szCs w:val="24"/>
        </w:rPr>
        <w:br/>
        <w:t xml:space="preserve">The Fruit EWG considered that there was no proof yet that these viruses were responsible for these two diseases.</w:t>
      </w:r>
      <w:r>
        <w:rPr>
          <w:color w:val="F30000"/>
          <w:sz w:val="24"/>
          <w:szCs w:val="24"/>
        </w:rPr>
        <w:br/>
        <w:br/>
        <w:t xml:space="preserve">Symptom development is dependent on cultivar of the scion and the rootstock.</w:t>
      </w:r>
      <w:r>
        <w:rPr>
          <w:color w:val="F30000"/>
          <w:sz w:val="24"/>
          <w:szCs w:val="24"/>
        </w:rPr>
        <w:br/>
        <w:br/>
        <w:t xml:space="preserve">[In the responses to the questionnaire, no country supported the recommendation for regulation of apple flat limb disease as an RNQP. FR and LT supported its delisting from EU regulation, whereas NL and SI considered that apple rubbery wood virus 1 &amp; 2 should be listed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Apple flat limb agent is observed worldwide, everywhere where apple is cultivated, it has also been reported from Europe: Austria, Belgium, Bulgaria, Denmark, Finland, France, Germany, Greece, Hungary, Italy, Netherlands, Poland, Portugal, Spain, Sweden (Németh, 1986).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'flat limb' recommended in EPPO Standard PM4-27 Pathogen-tested material of Malus, Pyrus and Cydonia. In the preliminary excel file submitted by the European Commission, one country recommended to 'check taxonomic identity, as well as significance in today's apple cultivars (problem only in old cv. Gravensteiner?)'. It was also identified by the EPPO Secretariat as an agent needing further assessment on its taxonomy. Therefore, further evaluation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described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Economic impact neglectable.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(1963) Apple rubbery wood. In: Virus diseases of apples and pears. Technical Communication No. 30. Commonwealth Bureau of Horticulture and Plantation Crops, East Malling, Maidstone, Kent, UK (ed AF Posnette), pp 69-72.</w:t>
      </w:r>
    </w:p>
    <w:p>
      <w:pPr>
        <w:numPr>
          <w:ilvl w:val="0"/>
          <w:numId w:val="1"/>
        </w:numPr>
        <w:spacing w:before="0" w:after="0" w:line="240" w:lineRule="auto"/>
        <w:jc w:val="left"/>
        <w:rPr>
          <w:color w:val="0200C9"/>
          <w:sz w:val="24"/>
          <w:szCs w:val="24"/>
        </w:rPr>
      </w:pPr>
      <w:r>
        <w:rPr>
          <w:color w:val="0200C9"/>
          <w:sz w:val="24"/>
          <w:szCs w:val="24"/>
        </w:rPr>
        <w:t xml:space="preserve">Desvignes JC et al. (1999) Virus diseases of fruit trees (diseases caused by viruses, mycoplasmas and viroids). Centre Technique Interprofessionnel des Fruits et Légumes (Ctifl).</w:t>
      </w:r>
    </w:p>
    <w:p>
      <w:pPr>
        <w:numPr>
          <w:ilvl w:val="0"/>
          <w:numId w:val="1"/>
        </w:numPr>
        <w:spacing w:before="0" w:after="0" w:line="240" w:lineRule="auto"/>
        <w:jc w:val="left"/>
        <w:rPr>
          <w:color w:val="0200C9"/>
          <w:sz w:val="24"/>
          <w:szCs w:val="24"/>
        </w:rPr>
      </w:pPr>
      <w:r>
        <w:rPr>
          <w:color w:val="0200C9"/>
          <w:sz w:val="24"/>
          <w:szCs w:val="24"/>
        </w:rPr>
        <w:t xml:space="preserve">Fontdevila Pareta, N, Lateur M, Steyer S. Blouin AG &amp; Massart S (2022). First reports of Apple luteovirus 1, Apple rubodvirus 1 and Apple hammerhead viroid infecting apples in Belgium. New Disease Reports 45, e12076. </w:t>
      </w:r>
      <w:hyperlink r:id="rId42666a3fbb01a1a34" w:history="1">
        <w:r>
          <w:rPr>
            <w:color w:val="0200C9"/>
            <w:sz w:val="24"/>
            <w:szCs w:val="24"/>
          </w:rPr>
          <w:t xml:space="preserve">https://doi.org/10.1002/ndr2.12076</w:t>
        </w:r>
      </w:hyperlink>
    </w:p>
    <w:p>
      <w:pPr>
        <w:numPr>
          <w:ilvl w:val="0"/>
          <w:numId w:val="1"/>
        </w:numPr>
        <w:spacing w:before="0" w:after="0" w:line="240" w:lineRule="auto"/>
        <w:jc w:val="left"/>
        <w:rPr>
          <w:color w:val="0200C9"/>
          <w:sz w:val="24"/>
          <w:szCs w:val="24"/>
        </w:rPr>
      </w:pPr>
      <w:r>
        <w:rPr>
          <w:color w:val="0200C9"/>
          <w:sz w:val="24"/>
          <w:szCs w:val="24"/>
        </w:rPr>
        <w:t xml:space="preserve">Fontdevila Pareta N, Gailly C, Blouin AG, Buchmann B, Buenter M, Candresse T, Dubuis N, Kutnjak D, Lateur M, Pecman A, Steyer A &amp; Massart, S. (2024). Virome scanning of pear germplasm collections identifies a new Velarivirus and extends the geographical spread of three other pear viruses. Phytobiomes Journal (ja).</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Lim S, Baek D, Moon JS, Cho IS, Choi GS, Do YS, Lee DH &amp; Lee SH (2019) First report of Apple luteovirus 1 and Apple rubbery wood virus 1 on apple tree rootstocks in Korea. Plant Disease 103(3), 591</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Minutolo M, Cinque M, Di Serio F, Navarro B &amp; Alioto D (2023) Occurrence of apple rubbery wood virus 1 and apple rubbery wood virus 2 in pear and apple in Campania (southern Italy) and development of degenerate primers for the rapid detection of rubodviruses. Journal of Plant Pathology 105(2), 567-572.</w:t>
      </w:r>
    </w:p>
    <w:p>
      <w:pPr>
        <w:numPr>
          <w:ilvl w:val="0"/>
          <w:numId w:val="1"/>
        </w:numPr>
        <w:spacing w:before="0" w:after="0" w:line="240" w:lineRule="auto"/>
        <w:jc w:val="left"/>
        <w:rPr>
          <w:color w:val="0200C9"/>
          <w:sz w:val="24"/>
          <w:szCs w:val="24"/>
        </w:rPr>
      </w:pPr>
      <w:r>
        <w:rPr>
          <w:color w:val="0200C9"/>
          <w:sz w:val="24"/>
          <w:szCs w:val="24"/>
        </w:rPr>
        <w:t xml:space="preserve">Nemeth M (1986) Apple flat limb. In Virus, Mycoplasma and Rickettsia Diseases. Martinus Nijhoff Publishers, Dordrecht, The Netherlands (ed Nemeth M), pp 578-582.</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Ronde Kristensen H (1963) Flat limb of apple. In Virus diseases of apples and pears. Technical Communication No. 30. Commonwealth Bureau of Horticulture and Plantation Crops, East Malling, Maidstone, Kent, UK (ed AF Posnette), pp 53-58.</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11906a3fbb01a1b2f"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81056a3fbb01a1b70" w:history="1">
        <w:r>
          <w:rPr>
            <w:color w:val="0200C9"/>
            <w:sz w:val="24"/>
            <w:szCs w:val="24"/>
          </w:rPr>
          <w:t xml:space="preserve">https://doi.org/10.1094/PDIS-07-19-1451-PDN</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812113">
    <w:multiLevelType w:val="hybridMultilevel"/>
    <w:lvl w:ilvl="0" w:tplc="46715861">
      <w:start w:val="1"/>
      <w:numFmt w:val="decimal"/>
      <w:lvlText w:val="%1."/>
      <w:lvlJc w:val="left"/>
      <w:pPr>
        <w:ind w:left="720" w:hanging="360"/>
      </w:pPr>
    </w:lvl>
    <w:lvl w:ilvl="1" w:tplc="46715861" w:tentative="1">
      <w:start w:val="1"/>
      <w:numFmt w:val="lowerLetter"/>
      <w:lvlText w:val="%2."/>
      <w:lvlJc w:val="left"/>
      <w:pPr>
        <w:ind w:left="1440" w:hanging="360"/>
      </w:pPr>
    </w:lvl>
    <w:lvl w:ilvl="2" w:tplc="46715861" w:tentative="1">
      <w:start w:val="1"/>
      <w:numFmt w:val="lowerRoman"/>
      <w:lvlText w:val="%3."/>
      <w:lvlJc w:val="right"/>
      <w:pPr>
        <w:ind w:left="2160" w:hanging="180"/>
      </w:pPr>
    </w:lvl>
    <w:lvl w:ilvl="3" w:tplc="46715861" w:tentative="1">
      <w:start w:val="1"/>
      <w:numFmt w:val="decimal"/>
      <w:lvlText w:val="%4."/>
      <w:lvlJc w:val="left"/>
      <w:pPr>
        <w:ind w:left="2880" w:hanging="360"/>
      </w:pPr>
    </w:lvl>
    <w:lvl w:ilvl="4" w:tplc="46715861" w:tentative="1">
      <w:start w:val="1"/>
      <w:numFmt w:val="lowerLetter"/>
      <w:lvlText w:val="%5."/>
      <w:lvlJc w:val="left"/>
      <w:pPr>
        <w:ind w:left="3600" w:hanging="360"/>
      </w:pPr>
    </w:lvl>
    <w:lvl w:ilvl="5" w:tplc="46715861" w:tentative="1">
      <w:start w:val="1"/>
      <w:numFmt w:val="lowerRoman"/>
      <w:lvlText w:val="%6."/>
      <w:lvlJc w:val="right"/>
      <w:pPr>
        <w:ind w:left="4320" w:hanging="180"/>
      </w:pPr>
    </w:lvl>
    <w:lvl w:ilvl="6" w:tplc="46715861" w:tentative="1">
      <w:start w:val="1"/>
      <w:numFmt w:val="decimal"/>
      <w:lvlText w:val="%7."/>
      <w:lvlJc w:val="left"/>
      <w:pPr>
        <w:ind w:left="5040" w:hanging="360"/>
      </w:pPr>
    </w:lvl>
    <w:lvl w:ilvl="7" w:tplc="46715861" w:tentative="1">
      <w:start w:val="1"/>
      <w:numFmt w:val="lowerLetter"/>
      <w:lvlText w:val="%8."/>
      <w:lvlJc w:val="left"/>
      <w:pPr>
        <w:ind w:left="5760" w:hanging="360"/>
      </w:pPr>
    </w:lvl>
    <w:lvl w:ilvl="8" w:tplc="46715861" w:tentative="1">
      <w:start w:val="1"/>
      <w:numFmt w:val="lowerRoman"/>
      <w:lvlText w:val="%9."/>
      <w:lvlJc w:val="right"/>
      <w:pPr>
        <w:ind w:left="6480" w:hanging="180"/>
      </w:pPr>
    </w:lvl>
  </w:abstractNum>
  <w:abstractNum w:abstractNumId="48812112">
    <w:multiLevelType w:val="hybridMultilevel"/>
    <w:lvl w:ilvl="0" w:tplc="47397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12112">
    <w:abstractNumId w:val="48812112"/>
  </w:num>
  <w:num w:numId="48812113">
    <w:abstractNumId w:val="488121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4170633" Type="http://schemas.microsoft.com/office/2011/relationships/commentsExtended" Target="commentsExtended.xml"/><Relationship Id="rId42666a3fbb01a1a34" Type="http://schemas.openxmlformats.org/officeDocument/2006/relationships/hyperlink" Target="https://doi.org/10.1002/ndr2.12076" TargetMode="External"/><Relationship Id="rId11906a3fbb01a1b2f" Type="http://schemas.openxmlformats.org/officeDocument/2006/relationships/hyperlink" Target="https://doi.org/10.1094/PDIS-01-19-0028-PDN" TargetMode="External"/><Relationship Id="rId81056a3fbb01a1b70"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