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37016a042527338fe"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Ficus carica:</w:t>
      </w:r>
      <w:r>
        <w:rPr>
          <w:color w:val="606060"/>
          <w:sz w:val="24"/>
          <w:szCs w:val="24"/>
        </w:rPr>
        <w:br/>
        <w:t xml:space="preserve">Armillaria mellea was observed as an aggressive rot pathogens of Ficus carica cultivar (Smyrna) in central Greece. It caused fig rot root (together with Rosellinia necatrix), stressed old trees and killed young plants. Common symptoms shown by infected trees were, yellowing of the leaves, early leaf fall, premature autumn color, splitting of the bark, plant defoliation and plant death. Infections are common in fig cultivars near the forest (Papachatzis et al., 2008).</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29846a04252733ca7"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38636a04252733d05"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91276a04252733d4c"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18376a04252733d9e"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71156a04252733db9"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26876a04252733dd1"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84356a04252733e37"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94696a04252733e50" w:history="1">
        <w:r>
          <w:rPr>
            <w:color w:val="0200C9"/>
            <w:sz w:val="24"/>
            <w:szCs w:val="24"/>
          </w:rPr>
          <w:t xml:space="preserve">https://ipm.ucanr.edu/legacy_assets/pdf/pmg/pmgapricot.pdf</w:t>
        </w:r>
      </w:hyperlink>
      <w:r>
        <w:rPr>
          <w:color w:val="0200C9"/>
          <w:sz w:val="24"/>
          <w:szCs w:val="24"/>
        </w:rPr>
        <w:t xml:space="preserve"> (last accessed 24/Apr/2024)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393266">
    <w:multiLevelType w:val="hybridMultilevel"/>
    <w:lvl w:ilvl="0" w:tplc="74541509">
      <w:start w:val="1"/>
      <w:numFmt w:val="decimal"/>
      <w:lvlText w:val="%1."/>
      <w:lvlJc w:val="left"/>
      <w:pPr>
        <w:ind w:left="720" w:hanging="360"/>
      </w:pPr>
    </w:lvl>
    <w:lvl w:ilvl="1" w:tplc="74541509" w:tentative="1">
      <w:start w:val="1"/>
      <w:numFmt w:val="lowerLetter"/>
      <w:lvlText w:val="%2."/>
      <w:lvlJc w:val="left"/>
      <w:pPr>
        <w:ind w:left="1440" w:hanging="360"/>
      </w:pPr>
    </w:lvl>
    <w:lvl w:ilvl="2" w:tplc="74541509" w:tentative="1">
      <w:start w:val="1"/>
      <w:numFmt w:val="lowerRoman"/>
      <w:lvlText w:val="%3."/>
      <w:lvlJc w:val="right"/>
      <w:pPr>
        <w:ind w:left="2160" w:hanging="180"/>
      </w:pPr>
    </w:lvl>
    <w:lvl w:ilvl="3" w:tplc="74541509" w:tentative="1">
      <w:start w:val="1"/>
      <w:numFmt w:val="decimal"/>
      <w:lvlText w:val="%4."/>
      <w:lvlJc w:val="left"/>
      <w:pPr>
        <w:ind w:left="2880" w:hanging="360"/>
      </w:pPr>
    </w:lvl>
    <w:lvl w:ilvl="4" w:tplc="74541509" w:tentative="1">
      <w:start w:val="1"/>
      <w:numFmt w:val="lowerLetter"/>
      <w:lvlText w:val="%5."/>
      <w:lvlJc w:val="left"/>
      <w:pPr>
        <w:ind w:left="3600" w:hanging="360"/>
      </w:pPr>
    </w:lvl>
    <w:lvl w:ilvl="5" w:tplc="74541509" w:tentative="1">
      <w:start w:val="1"/>
      <w:numFmt w:val="lowerRoman"/>
      <w:lvlText w:val="%6."/>
      <w:lvlJc w:val="right"/>
      <w:pPr>
        <w:ind w:left="4320" w:hanging="180"/>
      </w:pPr>
    </w:lvl>
    <w:lvl w:ilvl="6" w:tplc="74541509" w:tentative="1">
      <w:start w:val="1"/>
      <w:numFmt w:val="decimal"/>
      <w:lvlText w:val="%7."/>
      <w:lvlJc w:val="left"/>
      <w:pPr>
        <w:ind w:left="5040" w:hanging="360"/>
      </w:pPr>
    </w:lvl>
    <w:lvl w:ilvl="7" w:tplc="74541509" w:tentative="1">
      <w:start w:val="1"/>
      <w:numFmt w:val="lowerLetter"/>
      <w:lvlText w:val="%8."/>
      <w:lvlJc w:val="left"/>
      <w:pPr>
        <w:ind w:left="5760" w:hanging="360"/>
      </w:pPr>
    </w:lvl>
    <w:lvl w:ilvl="8" w:tplc="74541509" w:tentative="1">
      <w:start w:val="1"/>
      <w:numFmt w:val="lowerRoman"/>
      <w:lvlText w:val="%9."/>
      <w:lvlJc w:val="right"/>
      <w:pPr>
        <w:ind w:left="6480" w:hanging="180"/>
      </w:pPr>
    </w:lvl>
  </w:abstractNum>
  <w:abstractNum w:abstractNumId="99393265">
    <w:multiLevelType w:val="hybridMultilevel"/>
    <w:lvl w:ilvl="0" w:tplc="88320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393265">
    <w:abstractNumId w:val="99393265"/>
  </w:num>
  <w:num w:numId="99393266">
    <w:abstractNumId w:val="993932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6242812" Type="http://schemas.microsoft.com/office/2011/relationships/commentsExtended" Target="commentsExtended.xml"/><Relationship Id="rId37016a042527338fe" Type="http://schemas.openxmlformats.org/officeDocument/2006/relationships/hyperlink" Target="https://www.gbif.org/fr/species/2536891" TargetMode="External"/><Relationship Id="rId29846a04252733ca7" Type="http://schemas.openxmlformats.org/officeDocument/2006/relationships/hyperlink" Target="https://doi.org/10.1079/cabicompendium.7002" TargetMode="External"/><Relationship Id="rId38636a04252733d05" Type="http://schemas.openxmlformats.org/officeDocument/2006/relationships/hyperlink" Target="https://doi.org/10.29328/journal.jpsp.1001031" TargetMode="External"/><Relationship Id="rId91276a04252733d4c" Type="http://schemas.openxmlformats.org/officeDocument/2006/relationships/hyperlink" Target="https://doi.org/10.3390/pathogens10010076" TargetMode="External"/><Relationship Id="rId18376a04252733d9e" Type="http://schemas.openxmlformats.org/officeDocument/2006/relationships/hyperlink" Target="https://www.zobodat.at/pdf/Berichte-Bayerischen-Bot-Ges-Erforschung-Flora_61_0115-0134.pdf" TargetMode="External"/><Relationship Id="rId71156a04252733db9" Type="http://schemas.openxmlformats.org/officeDocument/2006/relationships/hyperlink" Target="https://doi.org/10.3390/f8070235" TargetMode="External"/><Relationship Id="rId26876a04252733dd1" Type="http://schemas.openxmlformats.org/officeDocument/2006/relationships/hyperlink" Target="https://www.verspreidingsatlas.nl/0005040" TargetMode="External"/><Relationship Id="rId84356a04252733e37" Type="http://schemas.openxmlformats.org/officeDocument/2006/relationships/hyperlink" Target="https://ucanr.edu/datastoreFiles/391-47.pdf" TargetMode="External"/><Relationship Id="rId94696a04252733e50" Type="http://schemas.openxmlformats.org/officeDocument/2006/relationships/hyperlink" Target="https://ipm.ucanr.edu/legacy_assets/pdf/pmg/pmgaprico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