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0046ab6890e4a4b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 California, pear trees girdled by gall tissue the year they were planted in the orchard were permanently stunted. However there are few published reports about grown gall in pears (Moore, revised by Burr,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Good sanitation and cultural control are important for management of the disease. These include discarding all symptomatic planting stock as soon as it is harvested, budding rather than grafting, choosing rootstock with low susceptibility and adopting management practices that minimize wounding. Planting sites where galled plants were grown within the last 4-5 years should be avoided. Trees should be planted in well-drained soil (Moore, revised by Burr, 2017).</w:t>
      </w:r>
      <w:r>
        <w:rPr>
          <w:color w:val="F30000"/>
          <w:sz w:val="24"/>
          <w:szCs w:val="24"/>
        </w:rPr>
        <w:br/>
        <w:br/>
        <w:t xml:space="preserve">However, since symptom expression was highly dependent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14466ab6890e4aa39"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76466ab6890e4aaca"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84916ab6890e4aafb"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75756ab6890e4ab42"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44776ab6890e4ab81"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31165">
    <w:multiLevelType w:val="hybridMultilevel"/>
    <w:lvl w:ilvl="0" w:tplc="77478019">
      <w:start w:val="1"/>
      <w:numFmt w:val="decimal"/>
      <w:lvlText w:val="%1."/>
      <w:lvlJc w:val="left"/>
      <w:pPr>
        <w:ind w:left="720" w:hanging="360"/>
      </w:pPr>
    </w:lvl>
    <w:lvl w:ilvl="1" w:tplc="77478019" w:tentative="1">
      <w:start w:val="1"/>
      <w:numFmt w:val="lowerLetter"/>
      <w:lvlText w:val="%2."/>
      <w:lvlJc w:val="left"/>
      <w:pPr>
        <w:ind w:left="1440" w:hanging="360"/>
      </w:pPr>
    </w:lvl>
    <w:lvl w:ilvl="2" w:tplc="77478019" w:tentative="1">
      <w:start w:val="1"/>
      <w:numFmt w:val="lowerRoman"/>
      <w:lvlText w:val="%3."/>
      <w:lvlJc w:val="right"/>
      <w:pPr>
        <w:ind w:left="2160" w:hanging="180"/>
      </w:pPr>
    </w:lvl>
    <w:lvl w:ilvl="3" w:tplc="77478019" w:tentative="1">
      <w:start w:val="1"/>
      <w:numFmt w:val="decimal"/>
      <w:lvlText w:val="%4."/>
      <w:lvlJc w:val="left"/>
      <w:pPr>
        <w:ind w:left="2880" w:hanging="360"/>
      </w:pPr>
    </w:lvl>
    <w:lvl w:ilvl="4" w:tplc="77478019" w:tentative="1">
      <w:start w:val="1"/>
      <w:numFmt w:val="lowerLetter"/>
      <w:lvlText w:val="%5."/>
      <w:lvlJc w:val="left"/>
      <w:pPr>
        <w:ind w:left="3600" w:hanging="360"/>
      </w:pPr>
    </w:lvl>
    <w:lvl w:ilvl="5" w:tplc="77478019" w:tentative="1">
      <w:start w:val="1"/>
      <w:numFmt w:val="lowerRoman"/>
      <w:lvlText w:val="%6."/>
      <w:lvlJc w:val="right"/>
      <w:pPr>
        <w:ind w:left="4320" w:hanging="180"/>
      </w:pPr>
    </w:lvl>
    <w:lvl w:ilvl="6" w:tplc="77478019" w:tentative="1">
      <w:start w:val="1"/>
      <w:numFmt w:val="decimal"/>
      <w:lvlText w:val="%7."/>
      <w:lvlJc w:val="left"/>
      <w:pPr>
        <w:ind w:left="5040" w:hanging="360"/>
      </w:pPr>
    </w:lvl>
    <w:lvl w:ilvl="7" w:tplc="77478019" w:tentative="1">
      <w:start w:val="1"/>
      <w:numFmt w:val="lowerLetter"/>
      <w:lvlText w:val="%8."/>
      <w:lvlJc w:val="left"/>
      <w:pPr>
        <w:ind w:left="5760" w:hanging="360"/>
      </w:pPr>
    </w:lvl>
    <w:lvl w:ilvl="8" w:tplc="77478019" w:tentative="1">
      <w:start w:val="1"/>
      <w:numFmt w:val="lowerRoman"/>
      <w:lvlText w:val="%9."/>
      <w:lvlJc w:val="right"/>
      <w:pPr>
        <w:ind w:left="6480" w:hanging="180"/>
      </w:pPr>
    </w:lvl>
  </w:abstractNum>
  <w:abstractNum w:abstractNumId="67631164">
    <w:multiLevelType w:val="hybridMultilevel"/>
    <w:lvl w:ilvl="0" w:tplc="38786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31164">
    <w:abstractNumId w:val="67631164"/>
  </w:num>
  <w:num w:numId="67631165">
    <w:abstractNumId w:val="67631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8387330" Type="http://schemas.microsoft.com/office/2011/relationships/commentsExtended" Target="commentsExtended.xml"/><Relationship Id="rId10046ab6890e4a4b0" Type="http://schemas.openxmlformats.org/officeDocument/2006/relationships/hyperlink" Target="https://gd.eppo.int/" TargetMode="External"/><Relationship Id="rId14466ab6890e4aa39" Type="http://schemas.openxmlformats.org/officeDocument/2006/relationships/hyperlink" Target="https://www.cabidigitallibrary.org/doi/10.1079/cabicompendium.3745" TargetMode="External"/><Relationship Id="rId76466ab6890e4aaca" Type="http://schemas.openxmlformats.org/officeDocument/2006/relationships/hyperlink" Target="https://ucanr.edu/blogs/blogcore/postdetail.cfm?postnum=28927" TargetMode="External"/><Relationship Id="rId84916ab6890e4aafb" Type="http://schemas.openxmlformats.org/officeDocument/2006/relationships/hyperlink" Target="http://californiaagriculture.ucanr.org/landingpage.cfm?article=ca.v059n04p249&amp;fulltext=yes" TargetMode="External"/><Relationship Id="rId75756ab6890e4ab42" Type="http://schemas.openxmlformats.org/officeDocument/2006/relationships/hyperlink" Target="https://www.apsnet.org/edcenter/disandpath/prokaryote/pdlessons/Pages/CrownGall.aspx" TargetMode="External"/><Relationship Id="rId44776ab6890e4ab81"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