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nigranuli (tomato black ring virus) {Tomato black ring nepovirus}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Tomato black ring nepovirus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black ring virus (TBRV) was first reported in the UK (Smith, 1946). Although early studies first described TBRV and beet ringspot virus (BRSV) as distinct viruses (Harrison, 1957, 1958), soon afterwards they were considered serologically distinct strains of TBRV (Murant, 1970). More recently, the International Committee on Taxonomy of Viruses (ICTV) recognized them as closely related but distinct members of the genus Nepovirus (family Secoviridae) subgroup B (Pringle, 1998): tomato black ring (TBRV, Nepovirus nigranuli) and beet ringspot virus (BRSV, Scottish beet ringspot isolate of TBRV (TBRV-S), Nepovirus betae).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(2002); Croatia (2002); Czech Republic (1994); Finland (2011); France (1992); Germany (1993); Greece (1997); Hungary (1992); Ireland (1993); Lithuania (2021); Netherlands (2022); Poland (2021); Slovakia (2002);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096a3fbbf3b7dd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4-10 Certification scheme for Rubus; with testing recommended.</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 For example, a study in a plantation with a virus-sensitive raspberry cultivar over a period of seven years showed that natural infection by TBRV resulted in a 13.6 % decrease in fruit yield but a much greater reduction in fruit size and height of the canes (EFSA, 2013; citing Taylor, Chambers and Pattullo, 1965).</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Martin et al. (2013) report that TBRV, in mixed infection with other nepoviruses, causes diseases referred to as raspberry leaf curl, or raspberry ringspot. Damage observed depends on the cultivar. No economic impact reported in the recent years for the virus alone.</w:t>
      </w:r>
      <w:r>
        <w:rPr>
          <w:color w:val="F30000"/>
          <w:sz w:val="24"/>
          <w:szCs w:val="24"/>
        </w:rPr>
        <w:br/>
        <w:t xml:space="preserve">In a study in Poland Rubus idaeus and R. fruticosus were analysed for the presence of TBRV. Out of 460 samples 9 were found positive, all tested plants were asymptomatic (Dabrowska et al., 2021).</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Dabrowska E, Paduch-Cichal E, Piasna P, Malewski T &amp; Mirzwa-Mroz E (2021) Disease note. Diseases caused by viruses. Plant disease 105, 3310.</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3426a3fbbf3b82bd"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62856a3fbbf3b82ed"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23076a3fbbf3b8317"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934096">
    <w:multiLevelType w:val="hybridMultilevel"/>
    <w:lvl w:ilvl="0" w:tplc="85746119">
      <w:start w:val="1"/>
      <w:numFmt w:val="decimal"/>
      <w:lvlText w:val="%1."/>
      <w:lvlJc w:val="left"/>
      <w:pPr>
        <w:ind w:left="720" w:hanging="360"/>
      </w:pPr>
    </w:lvl>
    <w:lvl w:ilvl="1" w:tplc="85746119" w:tentative="1">
      <w:start w:val="1"/>
      <w:numFmt w:val="lowerLetter"/>
      <w:lvlText w:val="%2."/>
      <w:lvlJc w:val="left"/>
      <w:pPr>
        <w:ind w:left="1440" w:hanging="360"/>
      </w:pPr>
    </w:lvl>
    <w:lvl w:ilvl="2" w:tplc="85746119" w:tentative="1">
      <w:start w:val="1"/>
      <w:numFmt w:val="lowerRoman"/>
      <w:lvlText w:val="%3."/>
      <w:lvlJc w:val="right"/>
      <w:pPr>
        <w:ind w:left="2160" w:hanging="180"/>
      </w:pPr>
    </w:lvl>
    <w:lvl w:ilvl="3" w:tplc="85746119" w:tentative="1">
      <w:start w:val="1"/>
      <w:numFmt w:val="decimal"/>
      <w:lvlText w:val="%4."/>
      <w:lvlJc w:val="left"/>
      <w:pPr>
        <w:ind w:left="2880" w:hanging="360"/>
      </w:pPr>
    </w:lvl>
    <w:lvl w:ilvl="4" w:tplc="85746119" w:tentative="1">
      <w:start w:val="1"/>
      <w:numFmt w:val="lowerLetter"/>
      <w:lvlText w:val="%5."/>
      <w:lvlJc w:val="left"/>
      <w:pPr>
        <w:ind w:left="3600" w:hanging="360"/>
      </w:pPr>
    </w:lvl>
    <w:lvl w:ilvl="5" w:tplc="85746119" w:tentative="1">
      <w:start w:val="1"/>
      <w:numFmt w:val="lowerRoman"/>
      <w:lvlText w:val="%6."/>
      <w:lvlJc w:val="right"/>
      <w:pPr>
        <w:ind w:left="4320" w:hanging="180"/>
      </w:pPr>
    </w:lvl>
    <w:lvl w:ilvl="6" w:tplc="85746119" w:tentative="1">
      <w:start w:val="1"/>
      <w:numFmt w:val="decimal"/>
      <w:lvlText w:val="%7."/>
      <w:lvlJc w:val="left"/>
      <w:pPr>
        <w:ind w:left="5040" w:hanging="360"/>
      </w:pPr>
    </w:lvl>
    <w:lvl w:ilvl="7" w:tplc="85746119" w:tentative="1">
      <w:start w:val="1"/>
      <w:numFmt w:val="lowerLetter"/>
      <w:lvlText w:val="%8."/>
      <w:lvlJc w:val="left"/>
      <w:pPr>
        <w:ind w:left="5760" w:hanging="360"/>
      </w:pPr>
    </w:lvl>
    <w:lvl w:ilvl="8" w:tplc="85746119" w:tentative="1">
      <w:start w:val="1"/>
      <w:numFmt w:val="lowerRoman"/>
      <w:lvlText w:val="%9."/>
      <w:lvlJc w:val="right"/>
      <w:pPr>
        <w:ind w:left="6480" w:hanging="180"/>
      </w:pPr>
    </w:lvl>
  </w:abstractNum>
  <w:abstractNum w:abstractNumId="65934095">
    <w:multiLevelType w:val="hybridMultilevel"/>
    <w:lvl w:ilvl="0" w:tplc="94489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934095">
    <w:abstractNumId w:val="65934095"/>
  </w:num>
  <w:num w:numId="65934096">
    <w:abstractNumId w:val="659340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9646896" Type="http://schemas.microsoft.com/office/2011/relationships/commentsExtended" Target="commentsExtended.xml"/><Relationship Id="rId81096a3fbbf3b7dd1" Type="http://schemas.openxmlformats.org/officeDocument/2006/relationships/hyperlink" Target="https://gd.eppo.int/" TargetMode="External"/><Relationship Id="rId63426a3fbbf3b82bd" Type="http://schemas.openxmlformats.org/officeDocument/2006/relationships/hyperlink" Target="https://efsa.onlinelibrary.wiley.com/doi/epdf/10.2903/j.efsa.2013.3377" TargetMode="External"/><Relationship Id="rId62856a3fbbf3b82ed" Type="http://schemas.openxmlformats.org/officeDocument/2006/relationships/hyperlink" Target="http://dx.doi.org/10.1094/PDIS-04-12-0362-FE" TargetMode="External"/><Relationship Id="rId23076a3fbbf3b8317"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