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Xiphinema diversicaudatum (XIPHDI)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606060"/>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Belgium (2001); Bulgaria (2001); Croatia (2001); Czech Republic (2001); Denmark (2001); France (2001); Germany (2014); Ireland (2001); Italy (2001); Netherlands (2001); Poland (2012); Portugal (2001); Portugal/Azores (2001); Portugal/Madeira (2001); Slovakia (2001); Spain (2006); Sweden (2001)</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606060"/>
          <w:sz w:val="24"/>
          <w:szCs w:val="24"/>
        </w:rPr>
        <w:t xml:space="preserve">Data of the presence of this pest on the EU territory are available in EPPO Global Database (</w:t>
      </w:r>
      <w:hyperlink r:id="rId40926ab688fa3d528" w:history="1">
        <w:r>
          <w:rPr>
            <w:color w:val="606060"/>
            <w:sz w:val="24"/>
            <w:szCs w:val="24"/>
          </w:rPr>
          <w:t xml:space="preserve">https://gd.eppo.int/</w:t>
        </w:r>
      </w:hyperlink>
      <w:r>
        <w:rPr>
          <w:color w:val="606060"/>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Olea europaea (OLVEU)</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4/17 Certification scheme for olive trees and rootstock recommends using sterilized growing medium or soil tested and found free from Xiphinema diversicaudatum (vector of Arabis mosaic virus and Strawberry latent ringspot virus).</w:t>
      </w:r>
      <w:r>
        <w:rPr>
          <w:color w:val="0200C9"/>
          <w:sz w:val="24"/>
          <w:szCs w:val="24"/>
        </w:rPr>
        <w:br/>
        <w:t xml:space="preserve">In the responses to the questionnaire, NL questioned the classification of organisms with vector properties as RNQP when not causing any direct impact. The methodology developed during the RNQP Project part I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plants for planting may be moved with soil.</w:t>
      </w:r>
      <w:r>
        <w:rPr>
          <w:color w:val="0200C9"/>
          <w:sz w:val="24"/>
          <w:szCs w:val="24"/>
        </w:rPr>
        <w:br/>
        <w:t xml:space="preserve">The Fruit SEWG decided to have a specific discussion on the relative importance of plants for planting as a pathway.</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Xiphinema diversicaudatum has an extensive host range. It is most frequently associated with plant species growing in temperate arable, permanent pasture and deciduous woodland soils and much less frequently with coniferous, scrubland and moorland plants (Thomas, 1970; Pitcher et al., 1974; Taylor and Brown, 1997 – cited from CABI, 2021).</w:t>
      </w:r>
      <w:r>
        <w:rPr>
          <w:color w:val="F30000"/>
          <w:sz w:val="24"/>
          <w:szCs w:val="24"/>
        </w:rPr>
        <w:br/>
        <w:t xml:space="preserve">The nematode is actively moving &lt; 1m per year. Consequently, the main pathway for dispersal is via soil, growth medium, soil attached to roots, etc. (CABI, 2021).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F3000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F30000"/>
          <w:sz w:val="24"/>
          <w:szCs w:val="24"/>
        </w:rPr>
        <w:br/>
        <w:t xml:space="preserve">Xiphinema diversicaudatum is not known to be dispersed by true seeds (CABI, 2021).</w:t>
      </w:r>
      <w:r>
        <w:rPr>
          <w:color w:val="F30000"/>
          <w:sz w:val="24"/>
          <w:szCs w:val="24"/>
        </w:rPr>
        <w:br/>
        <w:br/>
        <w:t xml:space="preserve">This nematode is relatively widespread. However, it is not known whether it is already present in most fields:</w:t>
      </w:r>
      <w:r>
        <w:rPr>
          <w:color w:val="F3000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virus vector X. diversicaudatum was considered rare according to current knowledge, although X. diversicaudatum was fairly abundant in common pastures and under fruit trees in Styria, and in the alluvial forests of the Danube and the March (Tiefenbrunner et al., 2011).</w:t>
      </w:r>
      <w:r>
        <w:rPr>
          <w:color w:val="F30000"/>
          <w:sz w:val="24"/>
          <w:szCs w:val="24"/>
        </w:rPr>
        <w:br/>
        <w:t xml:space="preserve">In Spain, X. diversicaudatum is fairly widespread in the north (central region is the southern limit of its distribution), frequent in fruit trees (Arias &amp; Andrés, 1989). It is reported from Andalucia, Aragon, Castilla y Leon, Castilla-La Mancha, Extremadura, Madrid, Navarra, La Rioja &amp; Communidad Valanciana (SEF, 2023).</w:t>
      </w:r>
      <w:r>
        <w:rPr>
          <w:color w:val="F30000"/>
          <w:sz w:val="24"/>
          <w:szCs w:val="24"/>
        </w:rPr>
        <w:br/>
        <w:br/>
        <w:t xml:space="preserve">The Fruit SEWG considered that this free living nematode was very vulnerable. Even when plants for planting are cultivated in the field, new substrate is generally used for repotting. The substrate used is most often cleaned/steamed, bought from professional operators, and the risk that these nematodes are transported with plants for planting is considered limited.</w:t>
      </w:r>
      <w:r>
        <w:rPr>
          <w:color w:val="F30000"/>
          <w:sz w:val="24"/>
          <w:szCs w:val="24"/>
        </w:rPr>
        <w:br/>
        <w:br/>
        <w:t xml:space="preserve">Considering production practices and uncertainty on distribution, the Fruit SEWG concluded that plants for planting should not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606060"/>
          <w:sz w:val="24"/>
          <w:szCs w:val="24"/>
        </w:rPr>
        <w:br/>
        <w:t xml:space="preserve">Arabis mosaic virus (AMV) and Strawberry latent ringspot virus (SLRV) are reported from this host (Felix et al., 2000).</w:t>
      </w:r>
      <w:r>
        <w:rPr>
          <w:color w:val="606060"/>
          <w:sz w:val="24"/>
          <w:szCs w:val="24"/>
        </w:rPr>
        <w:br/>
        <w:t xml:space="preserve">X. diversicaudatum is reported to vector AMV, RRV and SLRV (Taylor &amp; Brown, 1997).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not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Arias M, Andrés MF (1989) Virus-vector nematodes in cereals and fruit crops in Spain. EPPO Bulletin 19, 625-632.</w:t>
      </w:r>
    </w:p>
    <w:p>
      <w:pPr>
        <w:numPr>
          <w:ilvl w:val="0"/>
          <w:numId w:val="1"/>
        </w:numPr>
        <w:spacing w:before="0" w:after="0" w:line="240" w:lineRule="auto"/>
        <w:jc w:val="left"/>
        <w:rPr>
          <w:color w:val="0200C9"/>
          <w:sz w:val="24"/>
          <w:szCs w:val="24"/>
        </w:rPr>
      </w:pPr>
      <w:r>
        <w:rPr>
          <w:color w:val="0200C9"/>
          <w:sz w:val="24"/>
          <w:szCs w:val="24"/>
        </w:rPr>
        <w:t xml:space="preserve">CABI (2021) Xiphinema diversicaudatum (dagger nematode). CABI digital library (accessed 28/May/2024). </w:t>
      </w:r>
      <w:hyperlink r:id="rId50846ab688fa3e038" w:history="1">
        <w:r>
          <w:rPr>
            <w:color w:val="0200C9"/>
            <w:sz w:val="24"/>
            <w:szCs w:val="24"/>
          </w:rPr>
          <w:t xml:space="preserve">https://www.cabidigitallibrary.org/doi/full/10.1079/cabicompendium.57028</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Félix MRF, Leitão FA &amp; Fernandes Serrano JM (2000) Virus incidence in four Olea europaea cultivars evaluated by mechanical inoculation and immunological assays. In IV International Symposium on Olive Growing 586, pp. 721-724.</w:t>
      </w:r>
    </w:p>
    <w:p>
      <w:pPr>
        <w:numPr>
          <w:ilvl w:val="0"/>
          <w:numId w:val="1"/>
        </w:numPr>
        <w:spacing w:before="0" w:after="0" w:line="240" w:lineRule="auto"/>
        <w:jc w:val="left"/>
        <w:rPr>
          <w:color w:val="0200C9"/>
          <w:sz w:val="24"/>
          <w:szCs w:val="24"/>
        </w:rPr>
      </w:pPr>
      <w:r>
        <w:rPr>
          <w:color w:val="0200C9"/>
          <w:sz w:val="24"/>
          <w:szCs w:val="24"/>
        </w:rPr>
        <w:t xml:space="preserve">Pitcher RS, Siddiqi MR, Brown DJF (1974) Xiphinema diversicaudatum. C.I.H. Descriptions of Plant-parasitic Nematodes, Set 4, No. 60, 4 pp.</w:t>
      </w:r>
    </w:p>
    <w:p>
      <w:pPr>
        <w:numPr>
          <w:ilvl w:val="0"/>
          <w:numId w:val="1"/>
        </w:numPr>
        <w:spacing w:before="0" w:after="0" w:line="240" w:lineRule="auto"/>
        <w:jc w:val="left"/>
        <w:rPr>
          <w:color w:val="0200C9"/>
          <w:sz w:val="24"/>
          <w:szCs w:val="24"/>
        </w:rPr>
      </w:pPr>
      <w:r>
        <w:rPr>
          <w:color w:val="0200C9"/>
          <w:sz w:val="24"/>
          <w:szCs w:val="24"/>
        </w:rPr>
        <w:t xml:space="preserve">SEF (2023) Xiphinema diversicaudatum, X. index, X. italiae y X. rivesi.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Šubíková V, Kollerová E &amp; Slováková L (2002) Occurrence of nepoviruses in small fruits and fruit trees in Slovakia. Plant Protection Science 38, 367-369.</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(In press).</w:t>
      </w:r>
    </w:p>
    <w:p>
      <w:pPr>
        <w:numPr>
          <w:ilvl w:val="0"/>
          <w:numId w:val="1"/>
        </w:numPr>
        <w:spacing w:before="0" w:after="0" w:line="240" w:lineRule="auto"/>
        <w:jc w:val="left"/>
        <w:rPr>
          <w:color w:val="0200C9"/>
          <w:sz w:val="24"/>
          <w:szCs w:val="24"/>
        </w:rPr>
      </w:pPr>
      <w:r>
        <w:rPr>
          <w:color w:val="0200C9"/>
          <w:sz w:val="24"/>
          <w:szCs w:val="24"/>
        </w:rPr>
        <w:t xml:space="preserve">Thomas PR (1970) Host status of some plants for Xiphinema diversicaudatum (Micol.) and their susceptibility to viruses transmitted by this species. Annals of Applied Biology 65, 169-178.</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129635">
    <w:multiLevelType w:val="hybridMultilevel"/>
    <w:lvl w:ilvl="0" w:tplc="86833016">
      <w:start w:val="1"/>
      <w:numFmt w:val="decimal"/>
      <w:lvlText w:val="%1."/>
      <w:lvlJc w:val="left"/>
      <w:pPr>
        <w:ind w:left="720" w:hanging="360"/>
      </w:pPr>
    </w:lvl>
    <w:lvl w:ilvl="1" w:tplc="86833016" w:tentative="1">
      <w:start w:val="1"/>
      <w:numFmt w:val="lowerLetter"/>
      <w:lvlText w:val="%2."/>
      <w:lvlJc w:val="left"/>
      <w:pPr>
        <w:ind w:left="1440" w:hanging="360"/>
      </w:pPr>
    </w:lvl>
    <w:lvl w:ilvl="2" w:tplc="86833016" w:tentative="1">
      <w:start w:val="1"/>
      <w:numFmt w:val="lowerRoman"/>
      <w:lvlText w:val="%3."/>
      <w:lvlJc w:val="right"/>
      <w:pPr>
        <w:ind w:left="2160" w:hanging="180"/>
      </w:pPr>
    </w:lvl>
    <w:lvl w:ilvl="3" w:tplc="86833016" w:tentative="1">
      <w:start w:val="1"/>
      <w:numFmt w:val="decimal"/>
      <w:lvlText w:val="%4."/>
      <w:lvlJc w:val="left"/>
      <w:pPr>
        <w:ind w:left="2880" w:hanging="360"/>
      </w:pPr>
    </w:lvl>
    <w:lvl w:ilvl="4" w:tplc="86833016" w:tentative="1">
      <w:start w:val="1"/>
      <w:numFmt w:val="lowerLetter"/>
      <w:lvlText w:val="%5."/>
      <w:lvlJc w:val="left"/>
      <w:pPr>
        <w:ind w:left="3600" w:hanging="360"/>
      </w:pPr>
    </w:lvl>
    <w:lvl w:ilvl="5" w:tplc="86833016" w:tentative="1">
      <w:start w:val="1"/>
      <w:numFmt w:val="lowerRoman"/>
      <w:lvlText w:val="%6."/>
      <w:lvlJc w:val="right"/>
      <w:pPr>
        <w:ind w:left="4320" w:hanging="180"/>
      </w:pPr>
    </w:lvl>
    <w:lvl w:ilvl="6" w:tplc="86833016" w:tentative="1">
      <w:start w:val="1"/>
      <w:numFmt w:val="decimal"/>
      <w:lvlText w:val="%7."/>
      <w:lvlJc w:val="left"/>
      <w:pPr>
        <w:ind w:left="5040" w:hanging="360"/>
      </w:pPr>
    </w:lvl>
    <w:lvl w:ilvl="7" w:tplc="86833016" w:tentative="1">
      <w:start w:val="1"/>
      <w:numFmt w:val="lowerLetter"/>
      <w:lvlText w:val="%8."/>
      <w:lvlJc w:val="left"/>
      <w:pPr>
        <w:ind w:left="5760" w:hanging="360"/>
      </w:pPr>
    </w:lvl>
    <w:lvl w:ilvl="8" w:tplc="86833016" w:tentative="1">
      <w:start w:val="1"/>
      <w:numFmt w:val="lowerRoman"/>
      <w:lvlText w:val="%9."/>
      <w:lvlJc w:val="right"/>
      <w:pPr>
        <w:ind w:left="6480" w:hanging="180"/>
      </w:pPr>
    </w:lvl>
  </w:abstractNum>
  <w:abstractNum w:abstractNumId="68129634">
    <w:multiLevelType w:val="hybridMultilevel"/>
    <w:lvl w:ilvl="0" w:tplc="661223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129634">
    <w:abstractNumId w:val="68129634"/>
  </w:num>
  <w:num w:numId="68129635">
    <w:abstractNumId w:val="681296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97016518" Type="http://schemas.microsoft.com/office/2011/relationships/commentsExtended" Target="commentsExtended.xml"/><Relationship Id="rId40926ab688fa3d528" Type="http://schemas.openxmlformats.org/officeDocument/2006/relationships/hyperlink" Target="https://gd.eppo.int/" TargetMode="External"/><Relationship Id="rId50846ab688fa3e038" Type="http://schemas.openxmlformats.org/officeDocument/2006/relationships/hyperlink" Target="https://www.cabidigitallibrary.org/doi/full/10.1079/cabicompendium.57028"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