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diversicaudatum (XIPHDI)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(2001); Bulgaria (2001); Croatia (2001); Czech Republic (2001); Denmark (2001); France (2001); Germany (2014); Ireland (2001); Italy (2001); Netherlands (2001); Poland (2012); Portugal (2001); Portugal/Azores (2001); Portugal/Madeira (2001); Slovakia (2001); Spain (2006); Sweden (2001)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0456a042529092c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responses to the questionnaire, NL questioned the classification of organisms with vector properties as RNQPs when not causing any direct impact. The methodology developed during the RNQP Project part 1 indicated that ‘Impact of vector pathogen combination smay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(see analysis of the main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 Juglans regia has been reported as a host plant (Šubíková et al., 2002).</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(what can be the case under some circumstances for Juglans regia), plants for planting is not a pathway.</w:t>
      </w:r>
      <w:r>
        <w:rPr>
          <w:color w:val="F30000"/>
          <w:sz w:val="24"/>
          <w:szCs w:val="24"/>
        </w:rPr>
        <w:br/>
        <w:t xml:space="preserve">Xiphinema diversicaudatum is not known to be dispersed by true seeds (CABI, 2021).</w:t>
      </w:r>
      <w:r>
        <w:rPr>
          <w:color w:val="F30000"/>
          <w:sz w:val="24"/>
          <w:szCs w:val="24"/>
        </w:rPr>
        <w:br/>
        <w:t xml:space="preserve">It is a vector of arabis mosaic virus (ArMV, nepovirus) and strawberry latent ringspot virus (SLRSV, stralarivirus)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Xiphinema diversicaudatum is reported to vector AMV, RRV and SLRV (Taylor &amp; Brown, 1997).</w:t>
      </w:r>
      <w:r>
        <w:rPr>
          <w:color w:val="F30000"/>
          <w:sz w:val="24"/>
          <w:szCs w:val="24"/>
        </w:rPr>
        <w:br/>
        <w:t xml:space="preserve">X. diversicaudatum is reported from walnut, but little damage is described; no reports (of damage) on walnut infected with these viruses.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little damage recorded by the nematode itself and by viruses to J. regia. Although damage could be caused if the viruses are transferred to other hosts of concern, the Xiphinema only move for short distances and there are no specific reports of transfer from Juglans.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Maintenance of nuclear stock: nuclear-stock plants should be maintained under conditions ensuring freedom from infection, with re-testing as appropriate. The plants should be grown in containers of sterilized or pest-free growing medium, isolated from the soil.</w:t>
      </w:r>
      <w:r>
        <w:rPr>
          <w:color w:val="606060"/>
          <w:sz w:val="24"/>
          <w:szCs w:val="24"/>
        </w:rPr>
        <w:br/>
        <w:t xml:space="preserve">The application of chemical nematicides has proved effective in controlling virus-vector nematodes, including X. diversicaudatum, with commercial application rates of nematicides achieving an 80-90% reduction of nematodes in the upper 40-60 cm of soil. Fumigant nematicides such as 1,3 dichloropropene; 1,2 dichloropropane-1,3 dichloropropene mixture (DD); methyl isothiocyanate precursor compounds such as dazomet and metham sodium; and methyl isothiocyanate mixtures have been reported to give good control of X. diversicaudatum (CABI, 2021)</w:t>
      </w:r>
      <w:r>
        <w:rPr>
          <w:color w:val="606060"/>
          <w:sz w:val="24"/>
          <w:szCs w:val="24"/>
        </w:rPr>
        <w:br/>
        <w:t xml:space="preserve">Little information available for cultural and biological controls and host resistance.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 and no report of economic impact by the nematode or the viruses vectored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29146a04252909782"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122395">
    <w:multiLevelType w:val="hybridMultilevel"/>
    <w:lvl w:ilvl="0" w:tplc="61743349">
      <w:start w:val="1"/>
      <w:numFmt w:val="decimal"/>
      <w:lvlText w:val="%1."/>
      <w:lvlJc w:val="left"/>
      <w:pPr>
        <w:ind w:left="720" w:hanging="360"/>
      </w:pPr>
    </w:lvl>
    <w:lvl w:ilvl="1" w:tplc="61743349" w:tentative="1">
      <w:start w:val="1"/>
      <w:numFmt w:val="lowerLetter"/>
      <w:lvlText w:val="%2."/>
      <w:lvlJc w:val="left"/>
      <w:pPr>
        <w:ind w:left="1440" w:hanging="360"/>
      </w:pPr>
    </w:lvl>
    <w:lvl w:ilvl="2" w:tplc="61743349" w:tentative="1">
      <w:start w:val="1"/>
      <w:numFmt w:val="lowerRoman"/>
      <w:lvlText w:val="%3."/>
      <w:lvlJc w:val="right"/>
      <w:pPr>
        <w:ind w:left="2160" w:hanging="180"/>
      </w:pPr>
    </w:lvl>
    <w:lvl w:ilvl="3" w:tplc="61743349" w:tentative="1">
      <w:start w:val="1"/>
      <w:numFmt w:val="decimal"/>
      <w:lvlText w:val="%4."/>
      <w:lvlJc w:val="left"/>
      <w:pPr>
        <w:ind w:left="2880" w:hanging="360"/>
      </w:pPr>
    </w:lvl>
    <w:lvl w:ilvl="4" w:tplc="61743349" w:tentative="1">
      <w:start w:val="1"/>
      <w:numFmt w:val="lowerLetter"/>
      <w:lvlText w:val="%5."/>
      <w:lvlJc w:val="left"/>
      <w:pPr>
        <w:ind w:left="3600" w:hanging="360"/>
      </w:pPr>
    </w:lvl>
    <w:lvl w:ilvl="5" w:tplc="61743349" w:tentative="1">
      <w:start w:val="1"/>
      <w:numFmt w:val="lowerRoman"/>
      <w:lvlText w:val="%6."/>
      <w:lvlJc w:val="right"/>
      <w:pPr>
        <w:ind w:left="4320" w:hanging="180"/>
      </w:pPr>
    </w:lvl>
    <w:lvl w:ilvl="6" w:tplc="61743349" w:tentative="1">
      <w:start w:val="1"/>
      <w:numFmt w:val="decimal"/>
      <w:lvlText w:val="%7."/>
      <w:lvlJc w:val="left"/>
      <w:pPr>
        <w:ind w:left="5040" w:hanging="360"/>
      </w:pPr>
    </w:lvl>
    <w:lvl w:ilvl="7" w:tplc="61743349" w:tentative="1">
      <w:start w:val="1"/>
      <w:numFmt w:val="lowerLetter"/>
      <w:lvlText w:val="%8."/>
      <w:lvlJc w:val="left"/>
      <w:pPr>
        <w:ind w:left="5760" w:hanging="360"/>
      </w:pPr>
    </w:lvl>
    <w:lvl w:ilvl="8" w:tplc="61743349" w:tentative="1">
      <w:start w:val="1"/>
      <w:numFmt w:val="lowerRoman"/>
      <w:lvlText w:val="%9."/>
      <w:lvlJc w:val="right"/>
      <w:pPr>
        <w:ind w:left="6480" w:hanging="180"/>
      </w:pPr>
    </w:lvl>
  </w:abstractNum>
  <w:abstractNum w:abstractNumId="62122394">
    <w:multiLevelType w:val="hybridMultilevel"/>
    <w:lvl w:ilvl="0" w:tplc="720065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122394">
    <w:abstractNumId w:val="62122394"/>
  </w:num>
  <w:num w:numId="62122395">
    <w:abstractNumId w:val="621223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9995456" Type="http://schemas.microsoft.com/office/2011/relationships/commentsExtended" Target="commentsExtended.xml"/><Relationship Id="rId70456a042529092c9" Type="http://schemas.openxmlformats.org/officeDocument/2006/relationships/hyperlink" Target="https://gd.eppo.int/" TargetMode="External"/><Relationship Id="rId29146a04252909782" Type="http://schemas.openxmlformats.org/officeDocument/2006/relationships/hyperlink" Target="https://www.cabidigitallibrary.org/doi/full/10.1079/cabicompendium.5702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