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Xanthomonas campestris pv. fici (XANTFI)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Xanthomonas campestris pv. fici</w:t>
      </w:r>
      <w:r>
        <w:rPr>
          <w:color w:val="0200C9"/>
          <w:sz w:val="24"/>
          <w:szCs w:val="24"/>
        </w:rPr>
        <w:br/>
        <w:t xml:space="preserve">(Phytomonas fici)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Bacteria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-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Candidate: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-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-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Candidate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The pest is reported in Italy where it was originally described in 1905.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 </w:t>
      </w:r>
      <w:r>
        <w:rPr>
          <w:color w:val="149613"/>
          <w:sz w:val="24"/>
          <w:szCs w:val="24"/>
        </w:rPr>
        <w:t xml:space="preserve">Ficus carica (FIUCA)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Origin of the listing: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Commission Implementing Directive (EU) 2014/98/EU and Commission Implementing Regulation (EU) 2019/2072</w:t>
      </w:r>
      <w:r>
        <w:rPr>
          <w:color w:val="000000"/>
          <w:sz w:val="24"/>
          <w:szCs w:val="24"/>
          <w:u w:val="single"/>
        </w:rPr>
        <w:br/>
        <w:t xml:space="preserve">Plants for planting: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Plants intended for planting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3 - Is the pest already listed in a PM4 standard on the concerned host plant?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Evaluation continues</w:t>
      </w:r>
      <w:r>
        <w:rPr>
          <w:color w:val="000000"/>
          <w:sz w:val="24"/>
          <w:szCs w:val="24"/>
        </w:rPr>
        <w:br/>
        <w:t xml:space="preserve"> 
</w:t>
      </w: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 PM4 standard for Ficus carica.</w:t>
      </w:r>
      <w:r>
        <w:rPr>
          <w:b/>
          <w:bCs/>
          <w:color w:val="000000"/>
          <w:sz w:val="24"/>
          <w:szCs w:val="24"/>
          <w:u w:val="single"/>
        </w:rPr>
        <w:br/>
        <w:t xml:space="preserve">4 - Are the listed plants for planting the main* pathway for the "pest/host/intended use" combination? (*: significant compared to others):</w:t>
      </w:r>
      <w:r>
        <w:rPr>
          <w:color w:val="000000"/>
          <w:sz w:val="24"/>
          <w:szCs w:val="24"/>
        </w:rPr>
        <w:t xml:space="preserve">
</w:t>
      </w:r>
      <w:r>
        <w:rPr>
          <w:color w:val="606060"/>
          <w:sz w:val="24"/>
          <w:szCs w:val="24"/>
        </w:rPr>
        <w:t xml:space="preserve">?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br/>
        <w:t xml:space="preserve"> 
</w:t>
      </w:r>
      <w:r>
        <w:rPr>
          <w:color w:val="000000"/>
          <w:sz w:val="24"/>
          <w:szCs w:val="24"/>
          <w:u w:val="single"/>
        </w:rPr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color w:val="606060"/>
          <w:sz w:val="24"/>
          <w:szCs w:val="24"/>
        </w:rPr>
        <w:t xml:space="preserve">No (recent) reports from Xanthomonas campestris pv. fici from Ficus carica in Europe.</w:t>
      </w:r>
      <w:r>
        <w:rPr>
          <w:color w:val="606060"/>
          <w:sz w:val="24"/>
          <w:szCs w:val="24"/>
        </w:rPr>
        <w:br/>
        <w:t xml:space="preserve">No information on plants for planting being a pathway for Ficus carica.</w:t>
      </w:r>
      <w:r>
        <w:rPr>
          <w:b/>
          <w:bCs/>
          <w:color w:val="000000"/>
          <w:sz w:val="24"/>
          <w:szCs w:val="24"/>
          <w:u w:val="single"/>
        </w:rPr>
        <w:br/>
        <w:t xml:space="preserve">5 - Economic impact:</w:t>
      </w:r>
      <w:r>
        <w:rPr>
          <w:color w:val="000000"/>
          <w:sz w:val="24"/>
          <w:szCs w:val="24"/>
          <w:u w:val="single"/>
        </w:rPr>
        <w:br/>
        <w:t xml:space="preserve">Are there documented reports of any economic impact on the host?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No (recent) publications from Europe on Ficus carica.</w:t>
      </w:r>
      <w:r>
        <w:rPr>
          <w:color w:val="000000"/>
          <w:sz w:val="24"/>
          <w:szCs w:val="24"/>
          <w:u w:val="single"/>
        </w:rPr>
        <w:br/>
        <w:t xml:space="preserve">What is the likely economic impact of the pest irrespective of its infestation source in the absence of phytosanitary measures? (= official measures)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the economic impact due to the presence of the pest on the named host plant for planting, acceptable to the propagation and end user sectors concerned?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there unacceptable economic impact caused to other hosts (or the same host with a different intended use) produced at the same place of production due to the transfer of the pest from the named host plant for planting?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Not candidate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No specific details on Ficus carica</w:t>
      </w:r>
      <w:r>
        <w:rPr>
          <w:color w:val="F30000"/>
          <w:sz w:val="24"/>
          <w:szCs w:val="24"/>
        </w:rPr>
        <w:br/>
        <w:t xml:space="preserve">This pathogen is mainly reported on ornamental Ficus spp. elsewhere (Florida, Australia, India).</w:t>
      </w:r>
      <w:r>
        <w:rPr>
          <w:color w:val="F30000"/>
          <w:sz w:val="24"/>
          <w:szCs w:val="24"/>
        </w:rPr>
        <w:br/>
        <w:t xml:space="preserve">Ficus macrocarpa: severely infected plants dropped their leaves, with subsequent new growth remaining free for only a short time. Symptoms were more pronounced in wet season with a decline in the dry season (Duff, 1991).</w:t>
      </w:r>
      <w:r>
        <w:rPr>
          <w:color w:val="F30000"/>
          <w:sz w:val="24"/>
          <w:szCs w:val="24"/>
        </w:rPr>
        <w:br/>
        <w:t xml:space="preserve">Ficus elastica: Initial symptoms appear as small, water-soaked lesions near the leaf margin. After 7–14 days of initial symptoms, lesions enlarge, coalesce, and cover large portions of the leaf area. Eventually, the lesions turn brown with greenish-yellow borders, resulting in premature senescence and leaf drop (Campoverde &amp; Palmateer, 2013).</w:t>
      </w:r>
      <w:r>
        <w:rPr>
          <w:b/>
          <w:bCs/>
          <w:color w:val="000000"/>
          <w:sz w:val="24"/>
          <w:szCs w:val="24"/>
          <w:u w:val="single"/>
        </w:rPr>
        <w:br/>
        <w:t xml:space="preserve">6 - Are there feasible and effective measures available to prevent the presence of the pest on the plants for planting at an incidence above a certain threshold (including zero) to avoid an unacceptable economic impact as regards the relevant host plants?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7- Is the quality of the data sufficient to recommend the pest to be listed as a RNQP?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Disqualified: minimal economic impact in Europe.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8 - Tolerance level:</w:t>
      </w:r>
      <w:r>
        <w:rPr>
          <w:color w:val="000000"/>
          <w:sz w:val="24"/>
          <w:szCs w:val="24"/>
          <w:u w:val="single"/>
        </w:rPr>
        <w:br/>
        <w:t xml:space="preserve">Is there a need to change the Tolerance level: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Proposed Tolerance levels: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Delisting</w:t>
      </w:r>
      <w:r>
        <w:rPr>
          <w:b/>
          <w:bCs/>
          <w:color w:val="000000"/>
          <w:sz w:val="24"/>
          <w:szCs w:val="24"/>
          <w:u w:val="single"/>
        </w:rPr>
        <w:br/>
        <w:t xml:space="preserve">9 - Risk management measures:</w:t>
      </w:r>
      <w:r>
        <w:rPr>
          <w:color w:val="000000"/>
          <w:sz w:val="24"/>
          <w:szCs w:val="24"/>
          <w:u w:val="single"/>
        </w:rPr>
        <w:br/>
        <w:t xml:space="preserve">Is there a need to change the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Proposed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Delisting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REFERENCES: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Bradbury JF, 1986. Guide to Plant Pathogenic Bacteria. Wallingford, UK: CAB International.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Campoverde EV &amp; Palmateer AJ (2013). Bacterial blight of Ficus elastica caused by Xanthomonas. Plant Pathology Department, Florida Cooperative Extension Service, Institute of Food and Agricultural Sciences, University of Florida. PP305. 3 pages. </w:t>
      </w:r>
      <w:hyperlink r:id="rId23166a3fbbf443552" w:history="1">
        <w:r>
          <w:rPr>
            <w:color w:val="0200C9"/>
            <w:sz w:val="24"/>
            <w:szCs w:val="24"/>
          </w:rPr>
          <w:t xml:space="preserve">https://edis.ifas.ufl.edu/publication/PP305</w:t>
        </w:r>
      </w:hyperlink>
      <w:r>
        <w:rPr>
          <w:color w:val="0200C9"/>
          <w:sz w:val="24"/>
          <w:szCs w:val="24"/>
        </w:rPr>
        <w:t xml:space="preserve">.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Duff J (1991) Angular leaf spot of ornamental Ficus spp. due to Xanthomonas campestris pv. fici. Austrasian Plant Pathology 20, 1-2.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9980345">
    <w:multiLevelType w:val="hybridMultilevel"/>
    <w:lvl w:ilvl="0" w:tplc="68316044">
      <w:start w:val="1"/>
      <w:numFmt w:val="decimal"/>
      <w:lvlText w:val="%1."/>
      <w:lvlJc w:val="left"/>
      <w:pPr>
        <w:ind w:left="720" w:hanging="360"/>
      </w:pPr>
    </w:lvl>
    <w:lvl w:ilvl="1" w:tplc="68316044" w:tentative="1">
      <w:start w:val="1"/>
      <w:numFmt w:val="lowerLetter"/>
      <w:lvlText w:val="%2."/>
      <w:lvlJc w:val="left"/>
      <w:pPr>
        <w:ind w:left="1440" w:hanging="360"/>
      </w:pPr>
    </w:lvl>
    <w:lvl w:ilvl="2" w:tplc="68316044" w:tentative="1">
      <w:start w:val="1"/>
      <w:numFmt w:val="lowerRoman"/>
      <w:lvlText w:val="%3."/>
      <w:lvlJc w:val="right"/>
      <w:pPr>
        <w:ind w:left="2160" w:hanging="180"/>
      </w:pPr>
    </w:lvl>
    <w:lvl w:ilvl="3" w:tplc="68316044" w:tentative="1">
      <w:start w:val="1"/>
      <w:numFmt w:val="decimal"/>
      <w:lvlText w:val="%4."/>
      <w:lvlJc w:val="left"/>
      <w:pPr>
        <w:ind w:left="2880" w:hanging="360"/>
      </w:pPr>
    </w:lvl>
    <w:lvl w:ilvl="4" w:tplc="68316044" w:tentative="1">
      <w:start w:val="1"/>
      <w:numFmt w:val="lowerLetter"/>
      <w:lvlText w:val="%5."/>
      <w:lvlJc w:val="left"/>
      <w:pPr>
        <w:ind w:left="3600" w:hanging="360"/>
      </w:pPr>
    </w:lvl>
    <w:lvl w:ilvl="5" w:tplc="68316044" w:tentative="1">
      <w:start w:val="1"/>
      <w:numFmt w:val="lowerRoman"/>
      <w:lvlText w:val="%6."/>
      <w:lvlJc w:val="right"/>
      <w:pPr>
        <w:ind w:left="4320" w:hanging="180"/>
      </w:pPr>
    </w:lvl>
    <w:lvl w:ilvl="6" w:tplc="68316044" w:tentative="1">
      <w:start w:val="1"/>
      <w:numFmt w:val="decimal"/>
      <w:lvlText w:val="%7."/>
      <w:lvlJc w:val="left"/>
      <w:pPr>
        <w:ind w:left="5040" w:hanging="360"/>
      </w:pPr>
    </w:lvl>
    <w:lvl w:ilvl="7" w:tplc="68316044" w:tentative="1">
      <w:start w:val="1"/>
      <w:numFmt w:val="lowerLetter"/>
      <w:lvlText w:val="%8."/>
      <w:lvlJc w:val="left"/>
      <w:pPr>
        <w:ind w:left="5760" w:hanging="360"/>
      </w:pPr>
    </w:lvl>
    <w:lvl w:ilvl="8" w:tplc="6831604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980344">
    <w:multiLevelType w:val="hybridMultilevel"/>
    <w:lvl w:ilvl="0" w:tplc="600212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29980344">
    <w:abstractNumId w:val="29980344"/>
  </w:num>
  <w:num w:numId="29980345">
    <w:abstractNumId w:val="2998034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819357114" Type="http://schemas.microsoft.com/office/2011/relationships/commentsExtended" Target="commentsExtended.xml"/><Relationship Id="rId23166a3fbbf443552" Type="http://schemas.openxmlformats.org/officeDocument/2006/relationships/hyperlink" Target="https://edis.ifas.ufl.edu/publication/PP305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