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5356ab6898510f3b"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 cited in EFSA, 2014).</w:t>
      </w:r>
      <w:r>
        <w:rPr>
          <w:color w:val="F30000"/>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Based on general information for Prunus spp. No specific information.</w:t>
      </w:r>
      <w:r>
        <w:rPr>
          <w:color w:val="F30000"/>
          <w:sz w:val="24"/>
          <w:szCs w:val="24"/>
        </w:rPr>
        <w:b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of stone fruits can best be controlled by planting in soil that has low or undetectable inoculum densities and that has been cropped to various grasses or other nonhosts, as there are no resistant rootstocks. Soil fumigation with chloropicrin or with methyl bromide and chloropicrin destroys inoculum of V. dahliae. Proper fertilization and irrigation of orchards may enable trees to recover from infection (Gubler, 1995).</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19050">
    <w:multiLevelType w:val="hybridMultilevel"/>
    <w:lvl w:ilvl="0" w:tplc="38272299">
      <w:start w:val="1"/>
      <w:numFmt w:val="decimal"/>
      <w:lvlText w:val="%1."/>
      <w:lvlJc w:val="left"/>
      <w:pPr>
        <w:ind w:left="720" w:hanging="360"/>
      </w:pPr>
    </w:lvl>
    <w:lvl w:ilvl="1" w:tplc="38272299" w:tentative="1">
      <w:start w:val="1"/>
      <w:numFmt w:val="lowerLetter"/>
      <w:lvlText w:val="%2."/>
      <w:lvlJc w:val="left"/>
      <w:pPr>
        <w:ind w:left="1440" w:hanging="360"/>
      </w:pPr>
    </w:lvl>
    <w:lvl w:ilvl="2" w:tplc="38272299" w:tentative="1">
      <w:start w:val="1"/>
      <w:numFmt w:val="lowerRoman"/>
      <w:lvlText w:val="%3."/>
      <w:lvlJc w:val="right"/>
      <w:pPr>
        <w:ind w:left="2160" w:hanging="180"/>
      </w:pPr>
    </w:lvl>
    <w:lvl w:ilvl="3" w:tplc="38272299" w:tentative="1">
      <w:start w:val="1"/>
      <w:numFmt w:val="decimal"/>
      <w:lvlText w:val="%4."/>
      <w:lvlJc w:val="left"/>
      <w:pPr>
        <w:ind w:left="2880" w:hanging="360"/>
      </w:pPr>
    </w:lvl>
    <w:lvl w:ilvl="4" w:tplc="38272299" w:tentative="1">
      <w:start w:val="1"/>
      <w:numFmt w:val="lowerLetter"/>
      <w:lvlText w:val="%5."/>
      <w:lvlJc w:val="left"/>
      <w:pPr>
        <w:ind w:left="3600" w:hanging="360"/>
      </w:pPr>
    </w:lvl>
    <w:lvl w:ilvl="5" w:tplc="38272299" w:tentative="1">
      <w:start w:val="1"/>
      <w:numFmt w:val="lowerRoman"/>
      <w:lvlText w:val="%6."/>
      <w:lvlJc w:val="right"/>
      <w:pPr>
        <w:ind w:left="4320" w:hanging="180"/>
      </w:pPr>
    </w:lvl>
    <w:lvl w:ilvl="6" w:tplc="38272299" w:tentative="1">
      <w:start w:val="1"/>
      <w:numFmt w:val="decimal"/>
      <w:lvlText w:val="%7."/>
      <w:lvlJc w:val="left"/>
      <w:pPr>
        <w:ind w:left="5040" w:hanging="360"/>
      </w:pPr>
    </w:lvl>
    <w:lvl w:ilvl="7" w:tplc="38272299" w:tentative="1">
      <w:start w:val="1"/>
      <w:numFmt w:val="lowerLetter"/>
      <w:lvlText w:val="%8."/>
      <w:lvlJc w:val="left"/>
      <w:pPr>
        <w:ind w:left="5760" w:hanging="360"/>
      </w:pPr>
    </w:lvl>
    <w:lvl w:ilvl="8" w:tplc="38272299" w:tentative="1">
      <w:start w:val="1"/>
      <w:numFmt w:val="lowerRoman"/>
      <w:lvlText w:val="%9."/>
      <w:lvlJc w:val="right"/>
      <w:pPr>
        <w:ind w:left="6480" w:hanging="180"/>
      </w:pPr>
    </w:lvl>
  </w:abstractNum>
  <w:abstractNum w:abstractNumId="99819049">
    <w:multiLevelType w:val="hybridMultilevel"/>
    <w:lvl w:ilvl="0" w:tplc="20537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19049">
    <w:abstractNumId w:val="99819049"/>
  </w:num>
  <w:num w:numId="99819050">
    <w:abstractNumId w:val="99819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07974189" Type="http://schemas.microsoft.com/office/2011/relationships/commentsExtended" Target="commentsExtended.xml"/><Relationship Id="rId45356ab6898510f3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