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7026a042556c8cfe"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and tomato (CABI, 2021);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Disease symptoms may comprise wilting, chlorosis, stunting, necrosis and vein clearing. Brown vascular discoloration may be observed in stem tissue cross-sections (Frandin &amp; Thomma, 2006). Symptoms of Verticillium wilt diseases can vary between hosts; thus, there are no unique symptoms that develop on all plants infected by V. dahliae (Fradin &amp; Thomma, 2006). Moreover, symptoms can vary depending upon strains (pathotypes) of the pathogen (Korolev et al., 2008; Jiménez-Díaz et al., 2012).</w:t>
      </w:r>
      <w:r>
        <w:rPr>
          <w:color w:val="F30000"/>
          <w:sz w:val="24"/>
          <w:szCs w:val="24"/>
        </w:rPr>
        <w:br/>
        <w:t xml:space="preserve">For pome fruits diseases caused by Verticillium spp. are not mentioned in the crop compendium for disease in pome fruits of the American Phytopathological Society (Sutton et al., 2014), nor in the pest management guidelines for pear (UC PMG, 2017),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no reason to consider possible unacceptable economic impact to other hosts with this species more than with another species which is not regulated at present.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Verticillium dahliae Kleb.1. EFSA Panel on Plant Health (PLH). EFSA Journal 12(12), 3928, 54 pp.</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Jiménez-Díaz RM, Cirulli M, Bubici G, Jiménez-Gasco MM, Antoniou PP &amp; Tjamos EC (2012). Verticillium wilt: a major threat to olive production. Current status and future prospects for its management. Plant Disease 96, 304–329.</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Korolev N, Pérez-Artés E, Mercado-Blanco J, Bejarano-Alcázar J, Rodríguez-Jurado D, Jiménez-Díaz RM &amp;, Katan T &amp; Katan J (2008) Vegetative compatibility of cotton-defoliating Verticillium dahliae in Israel and its pathogenicity to various crop plants. European Journal of Plant Pathology 122, 603–617. DOI 10.1007/s10658-008-9330-1</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Sutton TB, Aldwinckle HS, Agnello AM &amp; Walgenbach JF (2014). Compendium of Apple and Pear Diseases and Pests 2nd edition. American Phytopathological Society, St Paul, MN, USA</w:t>
      </w:r>
    </w:p>
    <w:p>
      <w:pPr>
        <w:numPr>
          <w:ilvl w:val="0"/>
          <w:numId w:val="1"/>
        </w:numPr>
        <w:spacing w:before="0" w:after="0" w:line="240" w:lineRule="auto"/>
        <w:jc w:val="left"/>
        <w:rPr>
          <w:color w:val="0200C9"/>
          <w:sz w:val="24"/>
          <w:szCs w:val="24"/>
        </w:rPr>
      </w:pPr>
      <w:r>
        <w:rPr>
          <w:color w:val="0200C9"/>
          <w:sz w:val="24"/>
          <w:szCs w:val="24"/>
        </w:rPr>
        <w:t xml:space="preserve">UC PMG (2017) Verticillium wilt. In Pest management guidelines for agriculture – Pear. University of California, Agriculture and Natural Resources, publication 3455.</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619930">
    <w:multiLevelType w:val="hybridMultilevel"/>
    <w:lvl w:ilvl="0" w:tplc="77480159">
      <w:start w:val="1"/>
      <w:numFmt w:val="decimal"/>
      <w:lvlText w:val="%1."/>
      <w:lvlJc w:val="left"/>
      <w:pPr>
        <w:ind w:left="720" w:hanging="360"/>
      </w:pPr>
    </w:lvl>
    <w:lvl w:ilvl="1" w:tplc="77480159" w:tentative="1">
      <w:start w:val="1"/>
      <w:numFmt w:val="lowerLetter"/>
      <w:lvlText w:val="%2."/>
      <w:lvlJc w:val="left"/>
      <w:pPr>
        <w:ind w:left="1440" w:hanging="360"/>
      </w:pPr>
    </w:lvl>
    <w:lvl w:ilvl="2" w:tplc="77480159" w:tentative="1">
      <w:start w:val="1"/>
      <w:numFmt w:val="lowerRoman"/>
      <w:lvlText w:val="%3."/>
      <w:lvlJc w:val="right"/>
      <w:pPr>
        <w:ind w:left="2160" w:hanging="180"/>
      </w:pPr>
    </w:lvl>
    <w:lvl w:ilvl="3" w:tplc="77480159" w:tentative="1">
      <w:start w:val="1"/>
      <w:numFmt w:val="decimal"/>
      <w:lvlText w:val="%4."/>
      <w:lvlJc w:val="left"/>
      <w:pPr>
        <w:ind w:left="2880" w:hanging="360"/>
      </w:pPr>
    </w:lvl>
    <w:lvl w:ilvl="4" w:tplc="77480159" w:tentative="1">
      <w:start w:val="1"/>
      <w:numFmt w:val="lowerLetter"/>
      <w:lvlText w:val="%5."/>
      <w:lvlJc w:val="left"/>
      <w:pPr>
        <w:ind w:left="3600" w:hanging="360"/>
      </w:pPr>
    </w:lvl>
    <w:lvl w:ilvl="5" w:tplc="77480159" w:tentative="1">
      <w:start w:val="1"/>
      <w:numFmt w:val="lowerRoman"/>
      <w:lvlText w:val="%6."/>
      <w:lvlJc w:val="right"/>
      <w:pPr>
        <w:ind w:left="4320" w:hanging="180"/>
      </w:pPr>
    </w:lvl>
    <w:lvl w:ilvl="6" w:tplc="77480159" w:tentative="1">
      <w:start w:val="1"/>
      <w:numFmt w:val="decimal"/>
      <w:lvlText w:val="%7."/>
      <w:lvlJc w:val="left"/>
      <w:pPr>
        <w:ind w:left="5040" w:hanging="360"/>
      </w:pPr>
    </w:lvl>
    <w:lvl w:ilvl="7" w:tplc="77480159" w:tentative="1">
      <w:start w:val="1"/>
      <w:numFmt w:val="lowerLetter"/>
      <w:lvlText w:val="%8."/>
      <w:lvlJc w:val="left"/>
      <w:pPr>
        <w:ind w:left="5760" w:hanging="360"/>
      </w:pPr>
    </w:lvl>
    <w:lvl w:ilvl="8" w:tplc="77480159" w:tentative="1">
      <w:start w:val="1"/>
      <w:numFmt w:val="lowerRoman"/>
      <w:lvlText w:val="%9."/>
      <w:lvlJc w:val="right"/>
      <w:pPr>
        <w:ind w:left="6480" w:hanging="180"/>
      </w:pPr>
    </w:lvl>
  </w:abstractNum>
  <w:abstractNum w:abstractNumId="73619929">
    <w:multiLevelType w:val="hybridMultilevel"/>
    <w:lvl w:ilvl="0" w:tplc="425549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619929">
    <w:abstractNumId w:val="73619929"/>
  </w:num>
  <w:num w:numId="73619930">
    <w:abstractNumId w:val="736199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0089448" Type="http://schemas.microsoft.com/office/2011/relationships/commentsExtended" Target="commentsExtended.xml"/><Relationship Id="rId57026a042556c8cfe"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