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2146a042553b61a0"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F30000"/>
          <w:sz w:val="24"/>
          <w:szCs w:val="24"/>
        </w:rPr>
        <w:br/>
        <w:t xml:space="preserve">For pome fruits: diseases caused by Verticillium spp. are not mentioned in the crop compendium for disease in pome fruits of the American Phytopathological Society (Sutton et al., 2014), also Smith et al (1988) indicate that an pome fruits seem to be the exception to susceptibility for Verticillium spp.</w:t>
      </w:r>
      <w:r>
        <w:rPr>
          <w:color w:val="F30000"/>
          <w:sz w:val="24"/>
          <w:szCs w:val="24"/>
        </w:rPr>
        <w:br/>
        <w:t xml:space="preserve">When testing the reaction of five apple cultivars to infection with V. dahliae, Karajeh &amp; Owais (2012) has shown that only one cultivar (cv. Delicious Anbari) produced typical wilt symptoms (with only 8% disease severity), whereas scions of the other four apple cultivars (Royal Gala, Double Red, Golden Delicious, and Granny Smith) did not show any symptoms. By contrast, inoculation of an olive cultivar (Nabali Mohassan) caused typical symptoms with 61% severity.</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Karajeh MR &amp; Owais SJ (2012) Reaction of selected apple cultivars to wilt pathogen Verticillium dahlia. Plant Protection Science 48, 99–104.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46308">
    <w:multiLevelType w:val="hybridMultilevel"/>
    <w:lvl w:ilvl="0" w:tplc="10047694">
      <w:start w:val="1"/>
      <w:numFmt w:val="decimal"/>
      <w:lvlText w:val="%1."/>
      <w:lvlJc w:val="left"/>
      <w:pPr>
        <w:ind w:left="720" w:hanging="360"/>
      </w:pPr>
    </w:lvl>
    <w:lvl w:ilvl="1" w:tplc="10047694" w:tentative="1">
      <w:start w:val="1"/>
      <w:numFmt w:val="lowerLetter"/>
      <w:lvlText w:val="%2."/>
      <w:lvlJc w:val="left"/>
      <w:pPr>
        <w:ind w:left="1440" w:hanging="360"/>
      </w:pPr>
    </w:lvl>
    <w:lvl w:ilvl="2" w:tplc="10047694" w:tentative="1">
      <w:start w:val="1"/>
      <w:numFmt w:val="lowerRoman"/>
      <w:lvlText w:val="%3."/>
      <w:lvlJc w:val="right"/>
      <w:pPr>
        <w:ind w:left="2160" w:hanging="180"/>
      </w:pPr>
    </w:lvl>
    <w:lvl w:ilvl="3" w:tplc="10047694" w:tentative="1">
      <w:start w:val="1"/>
      <w:numFmt w:val="decimal"/>
      <w:lvlText w:val="%4."/>
      <w:lvlJc w:val="left"/>
      <w:pPr>
        <w:ind w:left="2880" w:hanging="360"/>
      </w:pPr>
    </w:lvl>
    <w:lvl w:ilvl="4" w:tplc="10047694" w:tentative="1">
      <w:start w:val="1"/>
      <w:numFmt w:val="lowerLetter"/>
      <w:lvlText w:val="%5."/>
      <w:lvlJc w:val="left"/>
      <w:pPr>
        <w:ind w:left="3600" w:hanging="360"/>
      </w:pPr>
    </w:lvl>
    <w:lvl w:ilvl="5" w:tplc="10047694" w:tentative="1">
      <w:start w:val="1"/>
      <w:numFmt w:val="lowerRoman"/>
      <w:lvlText w:val="%6."/>
      <w:lvlJc w:val="right"/>
      <w:pPr>
        <w:ind w:left="4320" w:hanging="180"/>
      </w:pPr>
    </w:lvl>
    <w:lvl w:ilvl="6" w:tplc="10047694" w:tentative="1">
      <w:start w:val="1"/>
      <w:numFmt w:val="decimal"/>
      <w:lvlText w:val="%7."/>
      <w:lvlJc w:val="left"/>
      <w:pPr>
        <w:ind w:left="5040" w:hanging="360"/>
      </w:pPr>
    </w:lvl>
    <w:lvl w:ilvl="7" w:tplc="10047694" w:tentative="1">
      <w:start w:val="1"/>
      <w:numFmt w:val="lowerLetter"/>
      <w:lvlText w:val="%8."/>
      <w:lvlJc w:val="left"/>
      <w:pPr>
        <w:ind w:left="5760" w:hanging="360"/>
      </w:pPr>
    </w:lvl>
    <w:lvl w:ilvl="8" w:tplc="10047694" w:tentative="1">
      <w:start w:val="1"/>
      <w:numFmt w:val="lowerRoman"/>
      <w:lvlText w:val="%9."/>
      <w:lvlJc w:val="right"/>
      <w:pPr>
        <w:ind w:left="6480" w:hanging="180"/>
      </w:pPr>
    </w:lvl>
  </w:abstractNum>
  <w:abstractNum w:abstractNumId="35746307">
    <w:multiLevelType w:val="hybridMultilevel"/>
    <w:lvl w:ilvl="0" w:tplc="45908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46307">
    <w:abstractNumId w:val="35746307"/>
  </w:num>
  <w:num w:numId="35746308">
    <w:abstractNumId w:val="357463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882424" Type="http://schemas.microsoft.com/office/2011/relationships/commentsExtended" Target="commentsExtended.xml"/><Relationship Id="rId32146a042553b61a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