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sensu lato {Verticillium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albo-atrum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 For this reason the evaluation of the pest continues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(2019); Estonia (1986); Finland (2011); France (1993); Germany (1993); Greece (1986); Greece/Kriti (1986); Hungary (1988); Ireland (1986); Italy (1986); Italy/Sicilia (1986); Italy/Sardegna (1986); Latvia (1986); Lithuania (1986); Luxembourg (1992); Netherlands (2022); Poland (1986); Portugal (1986); Romania (1986); Slovenia (2017); Spain (2021); Sweden (1988)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376a0425561e34a"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inspection for 'Verticillium dahliae &amp; V. albo-atrum', with 0% tolerance in inspection for all production stages, except for certified material (2%). However, when responding to the questionnaire, DE considered that economic impact was acceptable and supported deregulation. Evaluation continues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w:t>
      </w:r>
      <w:r>
        <w:rPr>
          <w:color w:val="606060"/>
          <w:sz w:val="24"/>
          <w:szCs w:val="24"/>
        </w:rPr>
        <w:br/>
        <w:t xml:space="preserve">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Information on impact usually handle Verticillium dahliae or V. dahliae &amp; V. albo-atrum together, not V. albo-atrum alone.</w:t>
      </w:r>
      <w:r>
        <w:rPr>
          <w:color w:val="F30000"/>
          <w:sz w:val="24"/>
          <w:szCs w:val="24"/>
        </w:rPr>
        <w:br/>
        <w:t xml:space="preserve">In the responses to the questionnaire, DE indicated that for the northern Part of Germany it is assumed that Dactylonectria torrensis (and others of the family Nectriaceae) causes black root rot and the so called „Verticillium“ wilt on fragaria and rubus idaeus (raspberry) instead of Verticillium.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83926a0425562564b"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825631">
    <w:multiLevelType w:val="hybridMultilevel"/>
    <w:lvl w:ilvl="0" w:tplc="96916260">
      <w:start w:val="1"/>
      <w:numFmt w:val="decimal"/>
      <w:lvlText w:val="%1."/>
      <w:lvlJc w:val="left"/>
      <w:pPr>
        <w:ind w:left="720" w:hanging="360"/>
      </w:pPr>
    </w:lvl>
    <w:lvl w:ilvl="1" w:tplc="96916260" w:tentative="1">
      <w:start w:val="1"/>
      <w:numFmt w:val="lowerLetter"/>
      <w:lvlText w:val="%2."/>
      <w:lvlJc w:val="left"/>
      <w:pPr>
        <w:ind w:left="1440" w:hanging="360"/>
      </w:pPr>
    </w:lvl>
    <w:lvl w:ilvl="2" w:tplc="96916260" w:tentative="1">
      <w:start w:val="1"/>
      <w:numFmt w:val="lowerRoman"/>
      <w:lvlText w:val="%3."/>
      <w:lvlJc w:val="right"/>
      <w:pPr>
        <w:ind w:left="2160" w:hanging="180"/>
      </w:pPr>
    </w:lvl>
    <w:lvl w:ilvl="3" w:tplc="96916260" w:tentative="1">
      <w:start w:val="1"/>
      <w:numFmt w:val="decimal"/>
      <w:lvlText w:val="%4."/>
      <w:lvlJc w:val="left"/>
      <w:pPr>
        <w:ind w:left="2880" w:hanging="360"/>
      </w:pPr>
    </w:lvl>
    <w:lvl w:ilvl="4" w:tplc="96916260" w:tentative="1">
      <w:start w:val="1"/>
      <w:numFmt w:val="lowerLetter"/>
      <w:lvlText w:val="%5."/>
      <w:lvlJc w:val="left"/>
      <w:pPr>
        <w:ind w:left="3600" w:hanging="360"/>
      </w:pPr>
    </w:lvl>
    <w:lvl w:ilvl="5" w:tplc="96916260" w:tentative="1">
      <w:start w:val="1"/>
      <w:numFmt w:val="lowerRoman"/>
      <w:lvlText w:val="%6."/>
      <w:lvlJc w:val="right"/>
      <w:pPr>
        <w:ind w:left="4320" w:hanging="180"/>
      </w:pPr>
    </w:lvl>
    <w:lvl w:ilvl="6" w:tplc="96916260" w:tentative="1">
      <w:start w:val="1"/>
      <w:numFmt w:val="decimal"/>
      <w:lvlText w:val="%7."/>
      <w:lvlJc w:val="left"/>
      <w:pPr>
        <w:ind w:left="5040" w:hanging="360"/>
      </w:pPr>
    </w:lvl>
    <w:lvl w:ilvl="7" w:tplc="96916260" w:tentative="1">
      <w:start w:val="1"/>
      <w:numFmt w:val="lowerLetter"/>
      <w:lvlText w:val="%8."/>
      <w:lvlJc w:val="left"/>
      <w:pPr>
        <w:ind w:left="5760" w:hanging="360"/>
      </w:pPr>
    </w:lvl>
    <w:lvl w:ilvl="8" w:tplc="96916260" w:tentative="1">
      <w:start w:val="1"/>
      <w:numFmt w:val="lowerRoman"/>
      <w:lvlText w:val="%9."/>
      <w:lvlJc w:val="right"/>
      <w:pPr>
        <w:ind w:left="6480" w:hanging="180"/>
      </w:pPr>
    </w:lvl>
  </w:abstractNum>
  <w:abstractNum w:abstractNumId="42825630">
    <w:multiLevelType w:val="hybridMultilevel"/>
    <w:lvl w:ilvl="0" w:tplc="541077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825630">
    <w:abstractNumId w:val="42825630"/>
  </w:num>
  <w:num w:numId="42825631">
    <w:abstractNumId w:val="428256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1805355" Type="http://schemas.microsoft.com/office/2011/relationships/commentsExtended" Target="commentsExtended.xml"/><Relationship Id="rId14376a0425561e34a" Type="http://schemas.openxmlformats.org/officeDocument/2006/relationships/hyperlink" Target="https://gd.eppo.int/" TargetMode="External"/><Relationship Id="rId83926a0425562564b" Type="http://schemas.openxmlformats.org/officeDocument/2006/relationships/hyperlink" Target="https://doi.org/10.1079/cabicompendium.562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