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rubi (raspberry ringspot virus) (RPRSV0)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Raspberry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(2011); Czech Republic (2011); Finland (2011); France (2011); Germany (2015); Greece (1996); Ireland (1993); Latvia (2011); Luxembourg (1992); Netherlands (2022); Portugal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4376a04260b5bdf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'Raspberry ringspot nepovirus (RpRSV)' in EPPO Standard PM 4-29 Certification scheme for cherry; with testing recommended.</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very little precise information in the literature about the losses that may be caused by this virus in other host crops such as Prunus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EFSA PLH (2013) states that certification programmes exist that greatly limit the prevalence and the actual impact of this virus in Prunus.</w:t>
      </w:r>
      <w:r>
        <w:rPr>
          <w:color w:val="F30000"/>
          <w:sz w:val="24"/>
          <w:szCs w:val="24"/>
        </w:rPr>
        <w:br/>
        <w:t xml:space="preserve">The Fruit SEWG commented that voluntary certification schemes are not widely used in all EU countries. For instance, in Spain, in 2021, only 2% of the production of Prunus avium, P. cerasus and P. persica was certified; most of the production being CAC material (Martinez Salas, pers. comm., 2025).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44996a04260b5c24c" w:history="1">
        <w:r>
          <w:rPr>
            <w:color w:val="0200C9"/>
            <w:sz w:val="24"/>
            <w:szCs w:val="24"/>
          </w:rPr>
          <w:t xml:space="preserve">https://efsa.onlinelibrary.wiley.com/doi/epdf/10.2903/j.efsa.2013.3377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830158">
    <w:multiLevelType w:val="hybridMultilevel"/>
    <w:lvl w:ilvl="0" w:tplc="31143793">
      <w:start w:val="1"/>
      <w:numFmt w:val="decimal"/>
      <w:lvlText w:val="%1."/>
      <w:lvlJc w:val="left"/>
      <w:pPr>
        <w:ind w:left="720" w:hanging="360"/>
      </w:pPr>
    </w:lvl>
    <w:lvl w:ilvl="1" w:tplc="31143793" w:tentative="1">
      <w:start w:val="1"/>
      <w:numFmt w:val="lowerLetter"/>
      <w:lvlText w:val="%2."/>
      <w:lvlJc w:val="left"/>
      <w:pPr>
        <w:ind w:left="1440" w:hanging="360"/>
      </w:pPr>
    </w:lvl>
    <w:lvl w:ilvl="2" w:tplc="31143793" w:tentative="1">
      <w:start w:val="1"/>
      <w:numFmt w:val="lowerRoman"/>
      <w:lvlText w:val="%3."/>
      <w:lvlJc w:val="right"/>
      <w:pPr>
        <w:ind w:left="2160" w:hanging="180"/>
      </w:pPr>
    </w:lvl>
    <w:lvl w:ilvl="3" w:tplc="31143793" w:tentative="1">
      <w:start w:val="1"/>
      <w:numFmt w:val="decimal"/>
      <w:lvlText w:val="%4."/>
      <w:lvlJc w:val="left"/>
      <w:pPr>
        <w:ind w:left="2880" w:hanging="360"/>
      </w:pPr>
    </w:lvl>
    <w:lvl w:ilvl="4" w:tplc="31143793" w:tentative="1">
      <w:start w:val="1"/>
      <w:numFmt w:val="lowerLetter"/>
      <w:lvlText w:val="%5."/>
      <w:lvlJc w:val="left"/>
      <w:pPr>
        <w:ind w:left="3600" w:hanging="360"/>
      </w:pPr>
    </w:lvl>
    <w:lvl w:ilvl="5" w:tplc="31143793" w:tentative="1">
      <w:start w:val="1"/>
      <w:numFmt w:val="lowerRoman"/>
      <w:lvlText w:val="%6."/>
      <w:lvlJc w:val="right"/>
      <w:pPr>
        <w:ind w:left="4320" w:hanging="180"/>
      </w:pPr>
    </w:lvl>
    <w:lvl w:ilvl="6" w:tplc="31143793" w:tentative="1">
      <w:start w:val="1"/>
      <w:numFmt w:val="decimal"/>
      <w:lvlText w:val="%7."/>
      <w:lvlJc w:val="left"/>
      <w:pPr>
        <w:ind w:left="5040" w:hanging="360"/>
      </w:pPr>
    </w:lvl>
    <w:lvl w:ilvl="7" w:tplc="31143793" w:tentative="1">
      <w:start w:val="1"/>
      <w:numFmt w:val="lowerLetter"/>
      <w:lvlText w:val="%8."/>
      <w:lvlJc w:val="left"/>
      <w:pPr>
        <w:ind w:left="5760" w:hanging="360"/>
      </w:pPr>
    </w:lvl>
    <w:lvl w:ilvl="8" w:tplc="31143793" w:tentative="1">
      <w:start w:val="1"/>
      <w:numFmt w:val="lowerRoman"/>
      <w:lvlText w:val="%9."/>
      <w:lvlJc w:val="right"/>
      <w:pPr>
        <w:ind w:left="6480" w:hanging="180"/>
      </w:pPr>
    </w:lvl>
  </w:abstractNum>
  <w:abstractNum w:abstractNumId="46830157">
    <w:multiLevelType w:val="hybridMultilevel"/>
    <w:lvl w:ilvl="0" w:tplc="711750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830157">
    <w:abstractNumId w:val="46830157"/>
  </w:num>
  <w:num w:numId="46830158">
    <w:abstractNumId w:val="468301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3058434" Type="http://schemas.microsoft.com/office/2011/relationships/commentsExtended" Target="commentsExtended.xml"/><Relationship Id="rId74376a04260b5bdf5" Type="http://schemas.openxmlformats.org/officeDocument/2006/relationships/hyperlink" Target="https://gd.eppo.int/" TargetMode="External"/><Relationship Id="rId44996a04260b5c24c" Type="http://schemas.openxmlformats.org/officeDocument/2006/relationships/hyperlink" Target="https://efsa.onlinelibrary.wiley.com/doi/epdf/10.2903/j.efsa.2013.337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