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viridiflava (PSDMVF)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Pseudomonas viridiflava has been reported in various countries in the EU: France (Parisi et al., 2019), Greece (Goumas &amp; Chatzaki, 1998), Italy (Scortichini &amp; Morone, 1997), Poland (Sulikowska &amp; Sobiczewski, 2008)</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viridiflava' on apricot is recommended in EPPO Standard PM 4-30 Certification scheme for almond, apricot, peach and plum. In the responses to the questionnaire, DE supported deregulation considering that no feasible and effective measures are available. The Fruit SEWG also recommended reassessing whether plants for planting was a significant pathway compared to natural spread.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Pseudomonas viridiflava is a polyphagous pathogen causing damages to e.g. tomato (Solanum lycopersicum), melon (Cucumis melo), chrysanthemum (Chrysanthemum morifolium), eggplant (Solanum melongena) (Goumas &amp; Chatzaki, 1998; Sarris et al., 2012). It can cause blossom blight in kiwi (Balestra et al., 2008). It has also been reported in various Prunus spp., like apricot (P. armeniaca; Parisi et al., 2019), plum, sour cherry and peach (Sulikowska &amp; Sobiczewski, 2008; Scortichini &amp; Morone, 1997), where it caused canker, shoot necrosis and tree apoplexy during growing season (Parisi et al., 2019; Scortichini &amp; Morone, 1997).</w:t>
      </w:r>
      <w:r>
        <w:rPr>
          <w:color w:val="F30000"/>
          <w:sz w:val="24"/>
          <w:szCs w:val="24"/>
        </w:rPr>
        <w:br/>
        <w:t xml:space="preserve">P. viridiflava is thought to be carried in aerosols in wind-driven rain within and between crops. It can be carried as a surface contaminant and has been shown to be transmissible on seed (CABI, 2023).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Pseudomonas viridiflava can cause bacteria canker disease in apricot (Parisi et al., 2019; Maguvu et al., 2024). The species is present in European orchard causing disease, it belongs to the Pseudomonas syringae species complex (PSSC), but its impact in disease compared to other species in the PSSC is not yet clear. Although P. viridiflava did cause cankers, Maguvu et al (2024) indicated that it seems to be a weaker pathogen of apricot compared to the other Pseudomonads isolated in this research (P syringae pv. syringae and P. cerasi). P. viridiflava was isolated from symptomatic and asymptomatic apricot tissue (Maguvu et al., 2024). P. viridiflava may very occasionally cause significant crop damage, though it is commonly isolated as a sub-population in the investigation of more vigorous pathogens (CABI,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compared to natural spread. Economic impact acceptable when not in coinfection.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Balestra GM, Mazzaglia A &amp; Rossetti A (2008) Outbreak of bacterial blossom blight caused by pseudomonas viridiflava on Actinidia chinensis kiwifruit plants in Italy. Plant Disease 92(12), 1707. </w:t>
      </w:r>
      <w:hyperlink r:id="rId41136a3fbb33415ff" w:history="1">
        <w:r>
          <w:rPr>
            <w:color w:val="0200C9"/>
            <w:sz w:val="24"/>
            <w:szCs w:val="24"/>
          </w:rPr>
          <w:t xml:space="preserve">https://doi.org/10.1094/PDIS-92-12-1707A</w:t>
        </w:r>
      </w:hyperlink>
    </w:p>
    <w:p>
      <w:pPr>
        <w:numPr>
          <w:ilvl w:val="0"/>
          <w:numId w:val="1"/>
        </w:numPr>
        <w:spacing w:before="0" w:after="0" w:line="240" w:lineRule="auto"/>
        <w:jc w:val="left"/>
        <w:rPr>
          <w:color w:val="0200C9"/>
          <w:sz w:val="24"/>
          <w:szCs w:val="24"/>
        </w:rPr>
      </w:pPr>
      <w:r>
        <w:rPr>
          <w:color w:val="0200C9"/>
          <w:sz w:val="24"/>
          <w:szCs w:val="24"/>
        </w:rPr>
        <w:t xml:space="preserve">CABI (2023) Pseudomonas viridiflava (bacterial leaf blight of tomato). Plantwise technical factsheet (accessed 15/Aug/2024). </w:t>
      </w:r>
      <w:hyperlink r:id="rId51256a3fbb334162c" w:history="1">
        <w:r>
          <w:rPr>
            <w:color w:val="0200C9"/>
            <w:sz w:val="24"/>
            <w:szCs w:val="24"/>
          </w:rPr>
          <w:t xml:space="preserve">https://plantwiseplusknowledgebank.org/doi/10.1079/PWKB.Species.45024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Goumas DE &amp; Chatzaki AK (1998) Characterization and host range evaluation of Pseudomonas viridiflava from melon, blite, tomato, chrysanthemum and eggplant. European Journal of Plant Pathology 104, 181–188.</w:t>
      </w:r>
    </w:p>
    <w:p>
      <w:pPr>
        <w:numPr>
          <w:ilvl w:val="0"/>
          <w:numId w:val="1"/>
        </w:numPr>
        <w:spacing w:before="0" w:after="0" w:line="240" w:lineRule="auto"/>
        <w:jc w:val="left"/>
        <w:rPr>
          <w:color w:val="0200C9"/>
          <w:sz w:val="24"/>
          <w:szCs w:val="24"/>
        </w:rPr>
      </w:pPr>
      <w:r>
        <w:rPr>
          <w:color w:val="0200C9"/>
          <w:sz w:val="24"/>
          <w:szCs w:val="24"/>
        </w:rPr>
        <w:t xml:space="preserve">Lipps SM, Samac DA. Pseudomonas viridiflava: An internal outsider of the Pseudomonas syringae species complex. Mol Plant Pathol. 2022 Jan;23(1):3-15. doi: 10.1111/mpp.13133.</w:t>
      </w:r>
    </w:p>
    <w:p>
      <w:pPr>
        <w:numPr>
          <w:ilvl w:val="0"/>
          <w:numId w:val="1"/>
        </w:numPr>
        <w:spacing w:before="0" w:after="0" w:line="240" w:lineRule="auto"/>
        <w:jc w:val="left"/>
        <w:rPr>
          <w:color w:val="0200C9"/>
          <w:sz w:val="24"/>
          <w:szCs w:val="24"/>
        </w:rPr>
      </w:pPr>
      <w:r>
        <w:rPr>
          <w:color w:val="0200C9"/>
          <w:sz w:val="24"/>
          <w:szCs w:val="24"/>
        </w:rPr>
        <w:t xml:space="preserve">Manna S, Delgado Santander R &amp; Zhao Y (2024) First report of Pseudomonas amygdali pv. morsprunorum causing bacterial canker in sweet cherry orchards in Washington State. Plant Disease 108(8) doi: 10.1094/PDIS-04-24-0718-PDN.</w:t>
      </w:r>
    </w:p>
    <w:p>
      <w:pPr>
        <w:numPr>
          <w:ilvl w:val="0"/>
          <w:numId w:val="1"/>
        </w:numPr>
        <w:spacing w:before="0" w:after="0" w:line="240" w:lineRule="auto"/>
        <w:jc w:val="left"/>
        <w:rPr>
          <w:color w:val="0200C9"/>
          <w:sz w:val="24"/>
          <w:szCs w:val="24"/>
        </w:rPr>
      </w:pPr>
      <w:r>
        <w:rPr>
          <w:color w:val="0200C9"/>
          <w:sz w:val="24"/>
          <w:szCs w:val="24"/>
        </w:rPr>
        <w:t xml:space="preserve">Maguvu TE, Frias RJ , Hernandez-Rosas AI, Holtz BA , Niederholzer FJA, Duncan RA , Yaghmour MA, Culumber CM, Gordon PE, Vieira FCF, Rolshausen PE, Adaskaveg JE, Burbank LP, Lindow SE, Trouillas FP (2024). Phylogenomic analyses and comparative genomics of Pseudomonas syringae associated with almond (Prunus dulcis) in California. PLoS ONE 19(4): e0297867. </w:t>
      </w:r>
      <w:hyperlink r:id="rId96036a3fbb3341698" w:history="1">
        <w:r>
          <w:rPr>
            <w:color w:val="0200C9"/>
            <w:sz w:val="24"/>
            <w:szCs w:val="24"/>
          </w:rPr>
          <w:t xml:space="preserve">https://doi.org/10.1371/journal.pone.0297867</w:t>
        </w:r>
      </w:hyperlink>
    </w:p>
    <w:p>
      <w:pPr>
        <w:numPr>
          <w:ilvl w:val="0"/>
          <w:numId w:val="1"/>
        </w:numPr>
        <w:spacing w:before="0" w:after="0" w:line="240" w:lineRule="auto"/>
        <w:jc w:val="left"/>
        <w:rPr>
          <w:color w:val="0200C9"/>
          <w:sz w:val="24"/>
          <w:szCs w:val="24"/>
        </w:rPr>
      </w:pPr>
      <w:r>
        <w:rPr>
          <w:color w:val="0200C9"/>
          <w:sz w:val="24"/>
          <w:szCs w:val="24"/>
        </w:rPr>
        <w:t xml:space="preserve">Parisi L, Morgaint B, Blanco‐Garcia J, Guilbaud C, Chandeysson C, Bourgeay JF, Moronvalle A, Brun L, Brachet ML &amp; Morris, C. E. (2019). Bacteria from four phylogroups of the Pseudomonas syringae complex can cause bacterial canker of apricot. Plant Pathology 68(7), 1249-1258. </w:t>
      </w:r>
      <w:hyperlink r:id="rId12086a3fbb33416cb" w:history="1">
        <w:r>
          <w:rPr>
            <w:color w:val="0200C9"/>
            <w:sz w:val="24"/>
            <w:szCs w:val="24"/>
          </w:rPr>
          <w:t xml:space="preserve">https://bsppjournals.onlinelibrary.wiley.com/doi/pdfdirect/10.1111/ppa.13051</w:t>
        </w:r>
      </w:hyperlink>
    </w:p>
    <w:p>
      <w:pPr>
        <w:numPr>
          <w:ilvl w:val="0"/>
          <w:numId w:val="1"/>
        </w:numPr>
        <w:spacing w:before="0" w:after="0" w:line="240" w:lineRule="auto"/>
        <w:jc w:val="left"/>
        <w:rPr>
          <w:color w:val="0200C9"/>
          <w:sz w:val="24"/>
          <w:szCs w:val="24"/>
        </w:rPr>
      </w:pPr>
      <w:r>
        <w:rPr>
          <w:color w:val="0200C9"/>
          <w:sz w:val="24"/>
          <w:szCs w:val="24"/>
        </w:rPr>
        <w:t xml:space="preserve">Sarris PF, Trantas EA, Mpalantinaki E, Ververidis F &amp; Goumas DE (2012) Pseudomonas viridiflava, a multi host plant pathogen with significant genetic variation at the molecular level. PLoS One 7(4):e36090. doi: 10.1371/journal.pone.0036090.</w:t>
      </w:r>
    </w:p>
    <w:p>
      <w:pPr>
        <w:numPr>
          <w:ilvl w:val="0"/>
          <w:numId w:val="1"/>
        </w:numPr>
        <w:spacing w:before="0" w:after="0" w:line="240" w:lineRule="auto"/>
        <w:jc w:val="left"/>
        <w:rPr>
          <w:color w:val="0200C9"/>
          <w:sz w:val="24"/>
          <w:szCs w:val="24"/>
        </w:rPr>
      </w:pPr>
      <w:r>
        <w:rPr>
          <w:color w:val="0200C9"/>
          <w:sz w:val="24"/>
          <w:szCs w:val="24"/>
        </w:rPr>
        <w:t xml:space="preserve">Scortichini M &amp; Morone C (1997) Apoplexy of peach trees caused by Pseudomonas viridiflava. Journal of Phytopathology 145, Issue8-9, 397-399.</w:t>
      </w:r>
    </w:p>
    <w:p>
      <w:pPr>
        <w:numPr>
          <w:ilvl w:val="0"/>
          <w:numId w:val="1"/>
        </w:numPr>
        <w:spacing w:before="0" w:after="0" w:line="240" w:lineRule="auto"/>
        <w:jc w:val="left"/>
        <w:rPr>
          <w:color w:val="0200C9"/>
          <w:sz w:val="24"/>
          <w:szCs w:val="24"/>
        </w:rPr>
      </w:pPr>
      <w:r>
        <w:rPr>
          <w:color w:val="0200C9"/>
          <w:sz w:val="24"/>
          <w:szCs w:val="24"/>
        </w:rPr>
        <w:t xml:space="preserve">Sulikowska, M. and Sobiczewski, P. (2008) Pseudomonas spp. isolated from stone fruit trees in Poland. Zemdirbyste-Agriculture 95, 166–170.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977785">
    <w:multiLevelType w:val="hybridMultilevel"/>
    <w:lvl w:ilvl="0" w:tplc="29846281">
      <w:start w:val="1"/>
      <w:numFmt w:val="decimal"/>
      <w:lvlText w:val="%1."/>
      <w:lvlJc w:val="left"/>
      <w:pPr>
        <w:ind w:left="720" w:hanging="360"/>
      </w:pPr>
    </w:lvl>
    <w:lvl w:ilvl="1" w:tplc="29846281" w:tentative="1">
      <w:start w:val="1"/>
      <w:numFmt w:val="lowerLetter"/>
      <w:lvlText w:val="%2."/>
      <w:lvlJc w:val="left"/>
      <w:pPr>
        <w:ind w:left="1440" w:hanging="360"/>
      </w:pPr>
    </w:lvl>
    <w:lvl w:ilvl="2" w:tplc="29846281" w:tentative="1">
      <w:start w:val="1"/>
      <w:numFmt w:val="lowerRoman"/>
      <w:lvlText w:val="%3."/>
      <w:lvlJc w:val="right"/>
      <w:pPr>
        <w:ind w:left="2160" w:hanging="180"/>
      </w:pPr>
    </w:lvl>
    <w:lvl w:ilvl="3" w:tplc="29846281" w:tentative="1">
      <w:start w:val="1"/>
      <w:numFmt w:val="decimal"/>
      <w:lvlText w:val="%4."/>
      <w:lvlJc w:val="left"/>
      <w:pPr>
        <w:ind w:left="2880" w:hanging="360"/>
      </w:pPr>
    </w:lvl>
    <w:lvl w:ilvl="4" w:tplc="29846281" w:tentative="1">
      <w:start w:val="1"/>
      <w:numFmt w:val="lowerLetter"/>
      <w:lvlText w:val="%5."/>
      <w:lvlJc w:val="left"/>
      <w:pPr>
        <w:ind w:left="3600" w:hanging="360"/>
      </w:pPr>
    </w:lvl>
    <w:lvl w:ilvl="5" w:tplc="29846281" w:tentative="1">
      <w:start w:val="1"/>
      <w:numFmt w:val="lowerRoman"/>
      <w:lvlText w:val="%6."/>
      <w:lvlJc w:val="right"/>
      <w:pPr>
        <w:ind w:left="4320" w:hanging="180"/>
      </w:pPr>
    </w:lvl>
    <w:lvl w:ilvl="6" w:tplc="29846281" w:tentative="1">
      <w:start w:val="1"/>
      <w:numFmt w:val="decimal"/>
      <w:lvlText w:val="%7."/>
      <w:lvlJc w:val="left"/>
      <w:pPr>
        <w:ind w:left="5040" w:hanging="360"/>
      </w:pPr>
    </w:lvl>
    <w:lvl w:ilvl="7" w:tplc="29846281" w:tentative="1">
      <w:start w:val="1"/>
      <w:numFmt w:val="lowerLetter"/>
      <w:lvlText w:val="%8."/>
      <w:lvlJc w:val="left"/>
      <w:pPr>
        <w:ind w:left="5760" w:hanging="360"/>
      </w:pPr>
    </w:lvl>
    <w:lvl w:ilvl="8" w:tplc="29846281" w:tentative="1">
      <w:start w:val="1"/>
      <w:numFmt w:val="lowerRoman"/>
      <w:lvlText w:val="%9."/>
      <w:lvlJc w:val="right"/>
      <w:pPr>
        <w:ind w:left="6480" w:hanging="180"/>
      </w:pPr>
    </w:lvl>
  </w:abstractNum>
  <w:abstractNum w:abstractNumId="47977784">
    <w:multiLevelType w:val="hybridMultilevel"/>
    <w:lvl w:ilvl="0" w:tplc="13840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977784">
    <w:abstractNumId w:val="47977784"/>
  </w:num>
  <w:num w:numId="47977785">
    <w:abstractNumId w:val="479777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9838740" Type="http://schemas.microsoft.com/office/2011/relationships/commentsExtended" Target="commentsExtended.xml"/><Relationship Id="rId41136a3fbb33415ff" Type="http://schemas.openxmlformats.org/officeDocument/2006/relationships/hyperlink" Target="https://doi.org/10.1094/PDIS-92-12-1707A" TargetMode="External"/><Relationship Id="rId51256a3fbb334162c" Type="http://schemas.openxmlformats.org/officeDocument/2006/relationships/hyperlink" Target="https://plantwiseplusknowledgebank.org/doi/10.1079/PWKB.Species.45024" TargetMode="External"/><Relationship Id="rId96036a3fbb3341698" Type="http://schemas.openxmlformats.org/officeDocument/2006/relationships/hyperlink" Target="https://doi.org/10.1371/journal.pone.0297867" TargetMode="External"/><Relationship Id="rId12086a3fbb33416cb" Type="http://schemas.openxmlformats.org/officeDocument/2006/relationships/hyperlink" Target="https://bsppjournals.onlinelibrary.wiley.com/doi/pdfdirect/10.1111/ppa.1305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