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756a7b272289880"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However, the Fruit SEWG noted that data of economic impact on plum was lacking.</w:t>
      </w:r>
      <w:r>
        <w:rPr>
          <w:color w:val="0200C9"/>
          <w:sz w:val="24"/>
          <w:szCs w:val="24"/>
        </w:rPr>
        <w:br/>
        <w:t xml:space="preserve">The Fruit SEWG considered that indirect economic impact should be considered: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 Sweet cherry and plum can flower at the same time as cherry and cause unacceptable economic impact to this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60076a7b27228ec23"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60006a7b27228ed50"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21166a7b27228ee85"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16196a7b27228ef68"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299311">
    <w:multiLevelType w:val="hybridMultilevel"/>
    <w:lvl w:ilvl="0" w:tplc="87376539">
      <w:start w:val="1"/>
      <w:numFmt w:val="decimal"/>
      <w:lvlText w:val="%1."/>
      <w:lvlJc w:val="left"/>
      <w:pPr>
        <w:ind w:left="720" w:hanging="360"/>
      </w:pPr>
    </w:lvl>
    <w:lvl w:ilvl="1" w:tplc="87376539" w:tentative="1">
      <w:start w:val="1"/>
      <w:numFmt w:val="lowerLetter"/>
      <w:lvlText w:val="%2."/>
      <w:lvlJc w:val="left"/>
      <w:pPr>
        <w:ind w:left="1440" w:hanging="360"/>
      </w:pPr>
    </w:lvl>
    <w:lvl w:ilvl="2" w:tplc="87376539" w:tentative="1">
      <w:start w:val="1"/>
      <w:numFmt w:val="lowerRoman"/>
      <w:lvlText w:val="%3."/>
      <w:lvlJc w:val="right"/>
      <w:pPr>
        <w:ind w:left="2160" w:hanging="180"/>
      </w:pPr>
    </w:lvl>
    <w:lvl w:ilvl="3" w:tplc="87376539" w:tentative="1">
      <w:start w:val="1"/>
      <w:numFmt w:val="decimal"/>
      <w:lvlText w:val="%4."/>
      <w:lvlJc w:val="left"/>
      <w:pPr>
        <w:ind w:left="2880" w:hanging="360"/>
      </w:pPr>
    </w:lvl>
    <w:lvl w:ilvl="4" w:tplc="87376539" w:tentative="1">
      <w:start w:val="1"/>
      <w:numFmt w:val="lowerLetter"/>
      <w:lvlText w:val="%5."/>
      <w:lvlJc w:val="left"/>
      <w:pPr>
        <w:ind w:left="3600" w:hanging="360"/>
      </w:pPr>
    </w:lvl>
    <w:lvl w:ilvl="5" w:tplc="87376539" w:tentative="1">
      <w:start w:val="1"/>
      <w:numFmt w:val="lowerRoman"/>
      <w:lvlText w:val="%6."/>
      <w:lvlJc w:val="right"/>
      <w:pPr>
        <w:ind w:left="4320" w:hanging="180"/>
      </w:pPr>
    </w:lvl>
    <w:lvl w:ilvl="6" w:tplc="87376539" w:tentative="1">
      <w:start w:val="1"/>
      <w:numFmt w:val="decimal"/>
      <w:lvlText w:val="%7."/>
      <w:lvlJc w:val="left"/>
      <w:pPr>
        <w:ind w:left="5040" w:hanging="360"/>
      </w:pPr>
    </w:lvl>
    <w:lvl w:ilvl="7" w:tplc="87376539" w:tentative="1">
      <w:start w:val="1"/>
      <w:numFmt w:val="lowerLetter"/>
      <w:lvlText w:val="%8."/>
      <w:lvlJc w:val="left"/>
      <w:pPr>
        <w:ind w:left="5760" w:hanging="360"/>
      </w:pPr>
    </w:lvl>
    <w:lvl w:ilvl="8" w:tplc="87376539" w:tentative="1">
      <w:start w:val="1"/>
      <w:numFmt w:val="lowerRoman"/>
      <w:lvlText w:val="%9."/>
      <w:lvlJc w:val="right"/>
      <w:pPr>
        <w:ind w:left="6480" w:hanging="180"/>
      </w:pPr>
    </w:lvl>
  </w:abstractNum>
  <w:abstractNum w:abstractNumId="93299310">
    <w:multiLevelType w:val="hybridMultilevel"/>
    <w:lvl w:ilvl="0" w:tplc="409961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299310">
    <w:abstractNumId w:val="93299310"/>
  </w:num>
  <w:num w:numId="93299311">
    <w:abstractNumId w:val="932993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8273654" Type="http://schemas.microsoft.com/office/2011/relationships/commentsExtended" Target="commentsExtended.xml"/><Relationship Id="rId96756a7b272289880" Type="http://schemas.openxmlformats.org/officeDocument/2006/relationships/hyperlink" Target="https://gd.eppo.int/" TargetMode="External"/><Relationship Id="rId60076a7b27228ec23" Type="http://schemas.openxmlformats.org/officeDocument/2006/relationships/hyperlink" Target="https://doi.org/10.3390/horticulturae9080941" TargetMode="External"/><Relationship Id="rId60006a7b27228ed50" Type="http://schemas.openxmlformats.org/officeDocument/2006/relationships/hyperlink" Target="https://doi.org/10.1080/13102818.2021.1901608" TargetMode="External"/><Relationship Id="rId21166a7b27228ee85" Type="http://schemas.openxmlformats.org/officeDocument/2006/relationships/hyperlink" Target="https://doi.org/10.1094/PHYTOFR-02-22-0013-R" TargetMode="External"/><Relationship Id="rId16196a7b27228ef68"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