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PNRSV (prunus necrotic ringspot virus) (PNRSV0)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Prunus necrotic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(2020); Croatia (2002); Cyprus (2002); Czech Republic (2020); Denmark (2002); France (2002); Germany (2002); Greece (2010); Hungary (2002); Italy (2002); Latvia (2010); Malta (2002); Netherlands (2022); Poland (2002); Portugal (2002); Portugal/Azores (2002); Romania (2002); Slovakia (2002); Slovenia (2017); Spain (2010); Sweden (2002)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936a3fb7f59654c" w:history="1">
        <w:r>
          <w:rPr>
            <w:color w:val="0200C9"/>
            <w:sz w:val="24"/>
            <w:szCs w:val="24"/>
          </w:rPr>
          <w:t xml:space="preserve">https://gd.eppo.int/</w:t>
        </w:r>
      </w:hyperlink>
      <w:r>
        <w:rPr>
          <w:color w:val="0200C9"/>
          <w:sz w:val="24"/>
          <w:szCs w:val="24"/>
        </w:rPr>
        <w:t xml:space="preserve">).</w:t>
      </w:r>
      <w:r>
        <w:rPr>
          <w:color w:val="0200C9"/>
          <w:sz w:val="24"/>
          <w:szCs w:val="24"/>
        </w:rPr>
        <w:br/>
        <w:t xml:space="preserve">Remark: In the 1990s, the physanitary status of the Mediterranean stone fruit industry was surveyed in Albania, Italy (Apulia), Jordan, Lebanon, Malta, Palestine, Syria, Tunisia and Turkey (East-Anatolia).</w:t>
      </w:r>
      <w:r>
        <w:rPr>
          <w:color w:val="0200C9"/>
          <w:sz w:val="24"/>
          <w:szCs w:val="24"/>
        </w:rPr>
        <w:br/>
        <w:t xml:space="preserve">- Almond: The most common virus in almond was PNRV, the overall infection rate of almonds with this virus was 48.0% (Myrta et al. 2003).</w:t>
      </w:r>
      <w:r>
        <w:rPr>
          <w:color w:val="0200C9"/>
          <w:sz w:val="24"/>
          <w:szCs w:val="24"/>
        </w:rPr>
        <w:br/>
        <w:t xml:space="preserve">- Apricot: PNRV infection rates of apricot plantations ranged from 5 to 12%, higher rates were found in Italy (35%) and Malta (74%) (Myrta et al. 2003).</w:t>
      </w:r>
      <w:r>
        <w:rPr>
          <w:color w:val="0200C9"/>
          <w:sz w:val="24"/>
          <w:szCs w:val="24"/>
        </w:rPr>
        <w:br/>
        <w:t xml:space="preserve">- Peach: The PNRV infection rate in peach over all collected samples was 48.4% (Myrta et al. 2003).</w:t>
      </w:r>
      <w:r>
        <w:rPr>
          <w:color w:val="0200C9"/>
          <w:sz w:val="24"/>
          <w:szCs w:val="24"/>
        </w:rPr>
        <w:br/>
        <w:t xml:space="preserve">- Plum: PNRV infection rates over all plum samples reached 27.1% (Myrta et al. 2003).</w:t>
      </w:r>
      <w:r>
        <w:rPr>
          <w:color w:val="0200C9"/>
          <w:sz w:val="24"/>
          <w:szCs w:val="24"/>
        </w:rPr>
        <w:br/>
        <w:t xml:space="preserve">- Sweet &amp; sour cherry: Overall incidence of PNRSV in sweet cherry was 5.9% (Myrta et al. 2003). In Czech republic from 2006 to 2008, the incidence of Prunus necrotic ring spot virus (and Prune dwarf virus) in commercial orchards and nurseries were analysed (1,198 sweet cherry trees and 240 sour cherry trees). Prunus necrotic ring spot virus occurred in 3.6 % of the sweet cherry samples and 20.0% of the sour cherry samples (Suchá and Svobodová 2010).</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domestica (PRNDO)</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 and pollen</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'Prunus necrotic ringspot ilarvirus (PNRSV)' in EPPO Standard PM 4-30 Certification scheme for almond, apricot, peach and plum; with testing recommended. However, in the preliminary excel file submitted by the European Commission, one country commented that the pest 'seems to be quite frequent in nursery and it has a low nuisance level on fruit plants'. As this could affect the RNQP status, a full assessment is performed. In the responses to the questionnaire, PL supported deregulation based on the pathway criteria.</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Prunus necrotic ringspot virus occurs worldwide and infects many cultivated Prunus species (Hammond, 2011), such as almond - Prunus dulcis (e.g. Mekuria et al., 2003), apricot - Prunus armenica , sweet and sour cherry, P. avium and P. cerasus (e.g. Oliver et al., 2009, Rouag et al., 2009), plum - P. domestica (e.g. Rouag et al., 2009; Jakab-Ilyefalvi et al., 2011), Japanese plum - P. salicina (e.g. Wood &amp; Fry, 1984), and peach (e.g. Topchiiska, 1982; Uyemoto et al., 1992). PNRSV was also found in many wild Prunus spp. like black cherry (Prunus serotina) and cherry laurel (P. caroliniana) and in rose, where it is one of the causes of rose mosaic disease (Horst &amp; Cloyd, 2007). The natural host range also includes herbaceous hosts like hops (symptomless) and cucumber, where chlorotic local lesions, systemic necrosis and severe stunting may occur (Fulton, 1995).</w:t>
      </w:r>
      <w:r>
        <w:rPr>
          <w:color w:val="0200C9"/>
          <w:sz w:val="24"/>
          <w:szCs w:val="24"/>
        </w:rPr>
        <w:br/>
        <w:t xml:space="preserve">PNRSV is a variable virus consisting of isolates linked to various symptoms in different host species and cultivars (Howell &amp; Mink, 1988; Moury et al., 2001; Oliver et al., 2009; Kamenova &amp; Borisova, 2021; Chirkov et al., 2023).</w:t>
      </w:r>
      <w:r>
        <w:rPr>
          <w:color w:val="0200C9"/>
          <w:sz w:val="24"/>
          <w:szCs w:val="24"/>
        </w:rPr>
        <w:br/>
        <w:t xml:space="preserve">Infected propagation material is an important pathway (Scott et al., 1989)</w:t>
      </w:r>
      <w:r>
        <w:rPr>
          <w:color w:val="0200C9"/>
          <w:sz w:val="24"/>
          <w:szCs w:val="24"/>
        </w:rPr>
        <w:br/>
        <w:t xml:space="preserve">Once established PNRSV is easily spread by infected pollen - by wind, bees or thrips - and is also seed transmitted, which can lead to PNRSV-infected seedling rootstocks (e.g. Greber et al., 1991; Kryczynski et al., 1992; Amari et al., 2007; Tayal et al., 2024). Preventing mother stocks to flower prevents infection by pollen.</w:t>
      </w:r>
      <w:r>
        <w:rPr>
          <w:color w:val="0200C9"/>
          <w:sz w:val="24"/>
          <w:szCs w:val="24"/>
        </w:rPr>
        <w:br/>
        <w:t xml:space="preserve">The Fruit SEWG concluded that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 PNRSV can cause diseases in nurseries which reduced bud take tree growth, tree survival, and uniformity in nursery operations (Saunier, 1972; Topchiiska, 1993 – cited from Hammond, 2011), and death of buds and roots, reduced growth of fruit (10-30%) and fruit yield (20-60%), delay in fruit maturity (Saunier, 1972), diminished fruit quality, and increased susceptibility to winter injury in orchard trees (Nemeth, 1986; Scott et al, 1989; Uyemoto &amp; Scott, 1992). Successful commercial budding can be lower in combinations where scion and rootstock carry the virus (Lang &amp; Howell, 2001). However, PNRSV can also be symptomless in many Prunus spp. (e.g. Spiegel et al., 2004). Many of these symptoms however, were described at a time when it was more difficult to study the whole virome of plant species. New techniques revealed presence of many previously unknown viruses of which their impact on or addition to symptom development is unknown or under investigation (e.g. James et al., 2018; Koloniuk et al., 2018; Hou et al., 2020; Fontdevila Pareta et al., 2023; Khalili et al., 2023).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PNRSV infection can cause symptoms in various Prunus spp. PNRSV symptoms can vary depending on the time passed since the initial infection, species and cultivar, additional virus infection etc. Symptoms can vary between lethal infections (e.g. Lang et al., 1988) to symptomless (e.g. Pérez Sánchez et al., 2017). However, the Fruit SEWG noted that data of economic impact on plum was lacking.</w:t>
      </w:r>
      <w:r>
        <w:rPr>
          <w:color w:val="0200C9"/>
          <w:sz w:val="24"/>
          <w:szCs w:val="24"/>
        </w:rPr>
        <w:br/>
        <w:t xml:space="preserve">The Fruit SEWG considered that indirect economic impact should be considered: Due to pollen transmissibility, PNRV infected trees pose a serious risk for trees at the same production site. This became e.g. apparent in Austria in a propagation stock intended for the production of certified stone fruit material in the mid-1990s. The explosive spread of PNRV in sweet and sour cherry via pollen from single trees led to the uprooting of the plantation after a few years, despite regular ELISA testing and clearance of positive trees (Riedle-Bauer, unpublished). Sweet cherry and plum can flower at the same time as cherry and cause unacceptable economic impact to this species.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Inclusion in a certification scheme.</w:t>
      </w:r>
      <w:r>
        <w:rPr>
          <w:color w:val="0200C9"/>
          <w:sz w:val="24"/>
          <w:szCs w:val="24"/>
        </w:rPr>
        <w:br/>
        <w:t xml:space="preserve">Propagation material plays relevant role for dissemination.</w:t>
      </w:r>
      <w:r>
        <w:rPr>
          <w:color w:val="0200C9"/>
          <w:sz w:val="24"/>
          <w:szCs w:val="24"/>
        </w:rPr>
        <w:br/>
        <w:t xml:space="preserve">Serological and molecular detection methods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Propagation material is a relevant source of infection, the pathogen is widespread, economic damage are reported in many cases.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Amari K, Burgos L, Pallas V &amp; Sanchez-Pina MA (2007) Prunus necrotic ringspot virus early invasion and its effects on apricot pollen grain performance. Phytopathology 97, 892-899.</w:t>
      </w:r>
    </w:p>
    <w:p>
      <w:pPr>
        <w:numPr>
          <w:ilvl w:val="0"/>
          <w:numId w:val="1"/>
        </w:numPr>
        <w:spacing w:before="0" w:after="0" w:line="240" w:lineRule="auto"/>
        <w:jc w:val="left"/>
        <w:rPr>
          <w:color w:val="0200C9"/>
          <w:sz w:val="24"/>
          <w:szCs w:val="24"/>
        </w:rPr>
      </w:pPr>
      <w:r>
        <w:rPr>
          <w:color w:val="0200C9"/>
          <w:sz w:val="24"/>
          <w:szCs w:val="24"/>
        </w:rPr>
        <w:t xml:space="preserve">Bech K (1991) Prunus necrotic ringspot virus (PNRV) in sour cherry Symptoms, incidence in orchards and influence on fruit yield. Tidsskr. Planteavl 95 (1991), 223-232. 223</w:t>
      </w:r>
    </w:p>
    <w:p>
      <w:pPr>
        <w:numPr>
          <w:ilvl w:val="0"/>
          <w:numId w:val="1"/>
        </w:numPr>
        <w:spacing w:before="0" w:after="0" w:line="240" w:lineRule="auto"/>
        <w:jc w:val="left"/>
        <w:rPr>
          <w:color w:val="0200C9"/>
          <w:sz w:val="24"/>
          <w:szCs w:val="24"/>
        </w:rPr>
      </w:pPr>
      <w:r>
        <w:rPr>
          <w:color w:val="0200C9"/>
          <w:sz w:val="24"/>
          <w:szCs w:val="24"/>
        </w:rPr>
        <w:t xml:space="preserve">Chirkov S, Sheveleva A, Tsygankova S, Slobodova N, Sharko F, Petrova K &amp; Mitrofanova I (2023) Whole genome characterization of prunus necrotic ringspot virus and prune dwarf virus infecting stone fruits in Russia. Horticulturae 9, 941. </w:t>
      </w:r>
      <w:hyperlink r:id="rId12166a3fb7f596b9a" w:history="1">
        <w:r>
          <w:rPr>
            <w:color w:val="0200C9"/>
            <w:sz w:val="24"/>
            <w:szCs w:val="24"/>
          </w:rPr>
          <w:t xml:space="preserve">https://doi.org/10.3390/horticulturae9080941</w:t>
        </w:r>
      </w:hyperlink>
    </w:p>
    <w:p>
      <w:pPr>
        <w:numPr>
          <w:ilvl w:val="0"/>
          <w:numId w:val="1"/>
        </w:numPr>
        <w:spacing w:before="0" w:after="0" w:line="240" w:lineRule="auto"/>
        <w:jc w:val="left"/>
        <w:rPr>
          <w:color w:val="0200C9"/>
          <w:sz w:val="24"/>
          <w:szCs w:val="24"/>
        </w:rPr>
      </w:pPr>
      <w:r>
        <w:rPr>
          <w:color w:val="0200C9"/>
          <w:sz w:val="24"/>
          <w:szCs w:val="24"/>
        </w:rPr>
        <w:t xml:space="preserve">Çağlayan K, Ulubas Serce C, Gazel M &amp; Varveri C ( 2011) Prune dwarf virus. In In Virus and virus-like diseases of pome and stone fruit s (eds hadidi A, Barba M, Candresse T &amp; Jelkmann W). American Phytopathological Society, St. Paul, Minnesota, USA. 199-205.</w:t>
      </w:r>
    </w:p>
    <w:p>
      <w:pPr>
        <w:numPr>
          <w:ilvl w:val="0"/>
          <w:numId w:val="1"/>
        </w:numPr>
        <w:spacing w:before="0" w:after="0" w:line="240" w:lineRule="auto"/>
        <w:jc w:val="left"/>
        <w:rPr>
          <w:color w:val="0200C9"/>
          <w:sz w:val="24"/>
          <w:szCs w:val="24"/>
        </w:rPr>
      </w:pPr>
      <w:r>
        <w:rPr>
          <w:color w:val="0200C9"/>
          <w:sz w:val="24"/>
          <w:szCs w:val="24"/>
        </w:rPr>
        <w:t xml:space="preserve">Greber RS, Klose MJ, Milne JR &amp; Teakle DS (1991) Transmission of prunus necrotic ringspot virus using plum pollen and thrips. Annals of Applied Biology 118, 589-593.</w:t>
      </w:r>
    </w:p>
    <w:p>
      <w:pPr>
        <w:numPr>
          <w:ilvl w:val="0"/>
          <w:numId w:val="1"/>
        </w:numPr>
        <w:spacing w:before="0" w:after="0" w:line="240" w:lineRule="auto"/>
        <w:jc w:val="left"/>
        <w:rPr>
          <w:color w:val="0200C9"/>
          <w:sz w:val="24"/>
          <w:szCs w:val="24"/>
        </w:rPr>
      </w:pPr>
      <w:r>
        <w:rPr>
          <w:color w:val="0200C9"/>
          <w:sz w:val="24"/>
          <w:szCs w:val="24"/>
        </w:rPr>
        <w:t xml:space="preserve">Fontdevila Pareta N, Khalili M, Maachi A, Rivarez MPS, Rollin J, Salavert F, Temple C, Aranda MA, Boonham N, Botermans M, Candresse T, Fox A, Hernando Y, Kutnjak D, Marais A, Petter F, Ravnikar M, Selmi I, Tahzima R, Trontin C, Wetzel T &amp; Massart S (2023) Managing the deluge of newly discovered plant viruses and viroids: an optimized scientific and regulatory framework for their characterization and risk analysis. Frontiers in Microbiollogy 14:1181562. doi: 10.3389/fmicb.2023.1181562</w:t>
      </w:r>
    </w:p>
    <w:p>
      <w:pPr>
        <w:numPr>
          <w:ilvl w:val="0"/>
          <w:numId w:val="1"/>
        </w:numPr>
        <w:spacing w:before="0" w:after="0" w:line="240" w:lineRule="auto"/>
        <w:jc w:val="left"/>
        <w:rPr>
          <w:color w:val="0200C9"/>
          <w:sz w:val="24"/>
          <w:szCs w:val="24"/>
        </w:rPr>
      </w:pPr>
      <w:r>
        <w:rPr>
          <w:color w:val="0200C9"/>
          <w:sz w:val="24"/>
          <w:szCs w:val="24"/>
        </w:rPr>
        <w:t xml:space="preserve">Fulton RW (1995) Prunus necrotic ringspot virus. In Viruses of Plants (eds Brunt A, Crabtree K, Dallwitz M, Gibbs A &amp; Watson L). CAB International, University Press Cambridge. 1047-1049. (data collected by Fulton in 1985).</w:t>
      </w:r>
    </w:p>
    <w:p>
      <w:pPr>
        <w:numPr>
          <w:ilvl w:val="0"/>
          <w:numId w:val="1"/>
        </w:numPr>
        <w:spacing w:before="0" w:after="0" w:line="240" w:lineRule="auto"/>
        <w:jc w:val="left"/>
        <w:rPr>
          <w:color w:val="0200C9"/>
          <w:sz w:val="24"/>
          <w:szCs w:val="24"/>
        </w:rPr>
      </w:pPr>
      <w:r>
        <w:rPr>
          <w:color w:val="0200C9"/>
          <w:sz w:val="24"/>
          <w:szCs w:val="24"/>
        </w:rPr>
        <w:t xml:space="preserve">Hammond RW (2011) Prunus necrotic ringspot virus. In Virus and virus-like diseases of pome and stone fruit s (eds hadidi A, Barba M, Candresse T &amp; Jelkmann W). American Phytopathological Society, St. Paul, Minnesota, USA. 207-213.</w:t>
      </w:r>
    </w:p>
    <w:p>
      <w:pPr>
        <w:numPr>
          <w:ilvl w:val="0"/>
          <w:numId w:val="1"/>
        </w:numPr>
        <w:spacing w:before="0" w:after="0" w:line="240" w:lineRule="auto"/>
        <w:jc w:val="left"/>
        <w:rPr>
          <w:color w:val="0200C9"/>
          <w:sz w:val="24"/>
          <w:szCs w:val="24"/>
        </w:rPr>
      </w:pPr>
      <w:r>
        <w:rPr>
          <w:color w:val="0200C9"/>
          <w:sz w:val="24"/>
          <w:szCs w:val="24"/>
        </w:rPr>
        <w:t xml:space="preserve">Horst RK &amp; Cloyd RA (2007) Rose mosaic. In Compendium of rose diseases and pests. American Phytopathological Society, St. Paul, Minnesota, USA. 32-34.</w:t>
      </w:r>
    </w:p>
    <w:p>
      <w:pPr>
        <w:numPr>
          <w:ilvl w:val="0"/>
          <w:numId w:val="1"/>
        </w:numPr>
        <w:spacing w:before="0" w:after="0" w:line="240" w:lineRule="auto"/>
        <w:jc w:val="left"/>
        <w:rPr>
          <w:color w:val="0200C9"/>
          <w:sz w:val="24"/>
          <w:szCs w:val="24"/>
        </w:rPr>
      </w:pPr>
      <w:r>
        <w:rPr>
          <w:color w:val="0200C9"/>
          <w:sz w:val="24"/>
          <w:szCs w:val="24"/>
        </w:rPr>
        <w:t xml:space="preserve">Hou W, Li S and Massart S (2020) Is there a “biological desert” with the discovery of new plant viruses? A retrospective analysis for new fruit tree viruses. Frontiers in Microbiology 11:592816. doi: 10.3389/fmicb.2020.592816</w:t>
      </w:r>
    </w:p>
    <w:p>
      <w:pPr>
        <w:numPr>
          <w:ilvl w:val="0"/>
          <w:numId w:val="1"/>
        </w:numPr>
        <w:spacing w:before="0" w:after="0" w:line="240" w:lineRule="auto"/>
        <w:jc w:val="left"/>
        <w:rPr>
          <w:color w:val="0200C9"/>
          <w:sz w:val="24"/>
          <w:szCs w:val="24"/>
        </w:rPr>
      </w:pPr>
      <w:r>
        <w:rPr>
          <w:color w:val="0200C9"/>
          <w:sz w:val="24"/>
          <w:szCs w:val="24"/>
        </w:rPr>
        <w:t xml:space="preserve">Howell WE &amp; Mink GI (1988) Natural spread of cherry rugose mosaic virus and two Prunus necrotic ringspot virus biotypes in a central Washington sweet cherry orchard. Plant Disease 72, 636-640.</w:t>
      </w:r>
    </w:p>
    <w:p>
      <w:pPr>
        <w:numPr>
          <w:ilvl w:val="0"/>
          <w:numId w:val="1"/>
        </w:numPr>
        <w:spacing w:before="0" w:after="0" w:line="240" w:lineRule="auto"/>
        <w:jc w:val="left"/>
        <w:rPr>
          <w:color w:val="0200C9"/>
          <w:sz w:val="24"/>
          <w:szCs w:val="24"/>
        </w:rPr>
      </w:pPr>
      <w:r>
        <w:rPr>
          <w:color w:val="0200C9"/>
          <w:sz w:val="24"/>
          <w:szCs w:val="24"/>
        </w:rPr>
        <w:t xml:space="preserve">Jakab-Ilyefalvi, Zs, Pamfil D &amp; Craciun C (2011) Transmission electron microscopy of Plum pox virus, Prunus necrotic ringspot virus, Prune dwarf virus in plum (Prunus domestica, L.). Journal of Horticulture, Forestry and Biotechnology 15(1), 120- 125.</w:t>
      </w:r>
    </w:p>
    <w:p>
      <w:pPr>
        <w:numPr>
          <w:ilvl w:val="0"/>
          <w:numId w:val="1"/>
        </w:numPr>
        <w:spacing w:before="0" w:after="0" w:line="240" w:lineRule="auto"/>
        <w:jc w:val="left"/>
        <w:rPr>
          <w:color w:val="0200C9"/>
          <w:sz w:val="24"/>
          <w:szCs w:val="24"/>
        </w:rPr>
      </w:pPr>
      <w:r>
        <w:rPr>
          <w:color w:val="0200C9"/>
          <w:sz w:val="24"/>
          <w:szCs w:val="24"/>
        </w:rPr>
        <w:t xml:space="preserve">James D, Phelan J &amp; Jesperson G (2018). First report of prunus virus F infecting sweet cherry (Prunus avium cv. Staccato) in Canada. Plant disease 102(7), 1468.</w:t>
      </w:r>
    </w:p>
    <w:p>
      <w:pPr>
        <w:numPr>
          <w:ilvl w:val="0"/>
          <w:numId w:val="1"/>
        </w:numPr>
        <w:spacing w:before="0" w:after="0" w:line="240" w:lineRule="auto"/>
        <w:jc w:val="left"/>
        <w:rPr>
          <w:color w:val="0200C9"/>
          <w:sz w:val="24"/>
          <w:szCs w:val="24"/>
        </w:rPr>
      </w:pPr>
      <w:r>
        <w:rPr>
          <w:color w:val="0200C9"/>
          <w:sz w:val="24"/>
          <w:szCs w:val="24"/>
        </w:rPr>
        <w:t xml:space="preserve">Kamenova I &amp; Borisova A. (2021) Biological and molecular characterization of Prunus necrotic ringspot virus isolates from sweet and sour cherry. Biotechnology &amp; Biotechnological Equipment, 35(1), 567–575. </w:t>
      </w:r>
      <w:hyperlink r:id="rId23156a3fb7f596ca6" w:history="1">
        <w:r>
          <w:rPr>
            <w:color w:val="0200C9"/>
            <w:sz w:val="24"/>
            <w:szCs w:val="24"/>
          </w:rPr>
          <w:t xml:space="preserve">https://doi.org/10.1080/13102818.2021.1901608</w:t>
        </w:r>
      </w:hyperlink>
    </w:p>
    <w:p>
      <w:pPr>
        <w:numPr>
          <w:ilvl w:val="0"/>
          <w:numId w:val="1"/>
        </w:numPr>
        <w:spacing w:before="0" w:after="0" w:line="240" w:lineRule="auto"/>
        <w:jc w:val="left"/>
        <w:rPr>
          <w:color w:val="0200C9"/>
          <w:sz w:val="24"/>
          <w:szCs w:val="24"/>
        </w:rPr>
      </w:pPr>
      <w:r>
        <w:rPr>
          <w:color w:val="0200C9"/>
          <w:sz w:val="24"/>
          <w:szCs w:val="24"/>
        </w:rPr>
        <w:t xml:space="preserve">Khalili M, Candresse T, Koloniuk I, Safarova D, Brans Y, Faure C, Delmas M, Massart S, Aranda MA, Caglayan K, Decroocq V, Drogoudi P, Glasa M, Pantelidis G, Navratil M, Latour F, Spak J, Pribylova J, Mihalik D, Palmisano F, Saponari A, Necas T, Sedlak J &amp; Marais, A. (2023). The expanding menagerie of Prunus-infecting luteoviruses. Phytopathology 113(2), 345-354.</w:t>
      </w:r>
    </w:p>
    <w:p>
      <w:pPr>
        <w:numPr>
          <w:ilvl w:val="0"/>
          <w:numId w:val="1"/>
        </w:numPr>
        <w:spacing w:before="0" w:after="0" w:line="240" w:lineRule="auto"/>
        <w:jc w:val="left"/>
        <w:rPr>
          <w:color w:val="0200C9"/>
          <w:sz w:val="24"/>
          <w:szCs w:val="24"/>
        </w:rPr>
      </w:pPr>
      <w:r>
        <w:rPr>
          <w:color w:val="0200C9"/>
          <w:sz w:val="24"/>
          <w:szCs w:val="24"/>
        </w:rPr>
        <w:t xml:space="preserve">Koloniuk I, Sarkisova T, Petrzik K, Lenz O, Přibylová J, Fránová J, Špak J, Lotos L, Beta C, Katsiani A, Candresse T &amp; Maliogka VI (2018) Variability studies of two prunus-infecting fabaviruses with the aid of High-Throughput Sequencing. Viruses 10, 204; doi:10.3390/v10040204</w:t>
      </w:r>
    </w:p>
    <w:p>
      <w:pPr>
        <w:numPr>
          <w:ilvl w:val="0"/>
          <w:numId w:val="1"/>
        </w:numPr>
        <w:spacing w:before="0" w:after="0" w:line="240" w:lineRule="auto"/>
        <w:jc w:val="left"/>
        <w:rPr>
          <w:color w:val="0200C9"/>
          <w:sz w:val="24"/>
          <w:szCs w:val="24"/>
        </w:rPr>
      </w:pPr>
      <w:r>
        <w:rPr>
          <w:color w:val="0200C9"/>
          <w:sz w:val="24"/>
          <w:szCs w:val="24"/>
        </w:rPr>
        <w:t xml:space="preserve">Kryczynski S, Szyndel MS, Stawiszynska A &amp; Piskorek W (1992) The rate and the way of Prunus necrotic ringspot virus spread in sour cherry orchard and in the rootstock production. Acta Horticulturae 309, 105-110.</w:t>
      </w:r>
    </w:p>
    <w:p>
      <w:pPr>
        <w:numPr>
          <w:ilvl w:val="0"/>
          <w:numId w:val="1"/>
        </w:numPr>
        <w:spacing w:before="0" w:after="0" w:line="240" w:lineRule="auto"/>
        <w:jc w:val="left"/>
        <w:rPr>
          <w:color w:val="0200C9"/>
          <w:sz w:val="24"/>
          <w:szCs w:val="24"/>
        </w:rPr>
      </w:pPr>
      <w:r>
        <w:rPr>
          <w:color w:val="0200C9"/>
          <w:sz w:val="24"/>
          <w:szCs w:val="24"/>
        </w:rPr>
        <w:t xml:space="preserve">Lang GA &amp; Howell W (2001) Lethal sensitivity of some new cherry rootstocks to pollen-borne viruses. Acta Horticulturae 557, 151-154.</w:t>
      </w:r>
    </w:p>
    <w:p>
      <w:pPr>
        <w:numPr>
          <w:ilvl w:val="0"/>
          <w:numId w:val="1"/>
        </w:numPr>
        <w:spacing w:before="0" w:after="0" w:line="240" w:lineRule="auto"/>
        <w:jc w:val="left"/>
        <w:rPr>
          <w:color w:val="0200C9"/>
          <w:sz w:val="24"/>
          <w:szCs w:val="24"/>
        </w:rPr>
      </w:pPr>
      <w:r>
        <w:rPr>
          <w:color w:val="0200C9"/>
          <w:sz w:val="24"/>
          <w:szCs w:val="24"/>
        </w:rPr>
        <w:t xml:space="preserve">Lang G, Howell W &amp; Ophardt D (1998). Sweet cherry rootstock/virus interactions. Acta Horticulturae 468, 307-314. DOI: 10.17660/ActaHortic.1998.468.36</w:t>
      </w:r>
    </w:p>
    <w:p>
      <w:pPr>
        <w:numPr>
          <w:ilvl w:val="0"/>
          <w:numId w:val="1"/>
        </w:numPr>
        <w:spacing w:before="0" w:after="0" w:line="240" w:lineRule="auto"/>
        <w:jc w:val="left"/>
        <w:rPr>
          <w:color w:val="0200C9"/>
          <w:sz w:val="24"/>
          <w:szCs w:val="24"/>
        </w:rPr>
      </w:pPr>
      <w:r>
        <w:rPr>
          <w:color w:val="0200C9"/>
          <w:sz w:val="24"/>
          <w:szCs w:val="24"/>
        </w:rPr>
        <w:t xml:space="preserve">Lansac M, Detienne G, Bernhard R &amp; Dunez J (1981) Analysis of nine isolates of almond mosaic. Acta Horticulturae 94, 359-366.</w:t>
      </w:r>
    </w:p>
    <w:p>
      <w:pPr>
        <w:numPr>
          <w:ilvl w:val="0"/>
          <w:numId w:val="1"/>
        </w:numPr>
        <w:spacing w:before="0" w:after="0" w:line="240" w:lineRule="auto"/>
        <w:jc w:val="left"/>
        <w:rPr>
          <w:color w:val="0200C9"/>
          <w:sz w:val="24"/>
          <w:szCs w:val="24"/>
        </w:rPr>
      </w:pPr>
      <w:r>
        <w:rPr>
          <w:color w:val="0200C9"/>
          <w:sz w:val="24"/>
          <w:szCs w:val="24"/>
        </w:rPr>
        <w:t xml:space="preserve">Mekuria G, Ramesh SA, Alberts E, Bertozzi T, Wirthensohn M, Collins G &amp; Sedgley M. (2003) Comparison of ELISA and RT-PCR for the detection of Prunus necrotic ring spot virus and prune dwarf virus in almond (Prunus dulcis). Journal of virological methods 114(1), 65-69.</w:t>
      </w:r>
    </w:p>
    <w:p>
      <w:pPr>
        <w:numPr>
          <w:ilvl w:val="0"/>
          <w:numId w:val="1"/>
        </w:numPr>
        <w:spacing w:before="0" w:after="0" w:line="240" w:lineRule="auto"/>
        <w:jc w:val="left"/>
        <w:rPr>
          <w:color w:val="0200C9"/>
          <w:sz w:val="24"/>
          <w:szCs w:val="24"/>
        </w:rPr>
      </w:pPr>
      <w:r>
        <w:rPr>
          <w:color w:val="0200C9"/>
          <w:sz w:val="24"/>
          <w:szCs w:val="24"/>
        </w:rPr>
        <w:t xml:space="preserve">Moury B, Cardin L, Onesto JP, Candresse T &amp; Poupet A (2001). Survey of Prunus necrotic ringspot virus in rose and its variability in rose and Prunus spp. Phytopathology 91, 84-91.</w:t>
      </w:r>
    </w:p>
    <w:p>
      <w:pPr>
        <w:numPr>
          <w:ilvl w:val="0"/>
          <w:numId w:val="1"/>
        </w:numPr>
        <w:spacing w:before="0" w:after="0" w:line="240" w:lineRule="auto"/>
        <w:jc w:val="left"/>
        <w:rPr>
          <w:color w:val="0200C9"/>
          <w:sz w:val="24"/>
          <w:szCs w:val="24"/>
        </w:rPr>
      </w:pPr>
      <w:r>
        <w:rPr>
          <w:color w:val="0200C9"/>
          <w:sz w:val="24"/>
          <w:szCs w:val="24"/>
        </w:rPr>
        <w:t xml:space="preserve">Myrta A, Di-Terlizzi B, Savino V &amp; Martelli GP (2003) Virus diseases affecting the Mediterranean stone fruit industry: A decade of surveys. Option Méditerranéennes, Sér. B/n°45, 15-23.</w:t>
      </w:r>
    </w:p>
    <w:p>
      <w:pPr>
        <w:numPr>
          <w:ilvl w:val="0"/>
          <w:numId w:val="1"/>
        </w:numPr>
        <w:spacing w:before="0" w:after="0" w:line="240" w:lineRule="auto"/>
        <w:jc w:val="left"/>
        <w:rPr>
          <w:color w:val="0200C9"/>
          <w:sz w:val="24"/>
          <w:szCs w:val="24"/>
        </w:rPr>
      </w:pPr>
      <w:r>
        <w:rPr>
          <w:color w:val="0200C9"/>
          <w:sz w:val="24"/>
          <w:szCs w:val="24"/>
        </w:rPr>
        <w:t xml:space="preserve">Nikbakht Dehkordi A, Shiran B, Babaiyan N, Martínez-Gómez P &amp; Rubio M (2018). Detection of Prunus necrotic ringspot virus (PNRSV) in almond and effect on pollen germination. Acta Horticulturae 1219, 357-362. DOI: 10.17660/ActaHortic.2018.1219.54</w:t>
      </w:r>
    </w:p>
    <w:p>
      <w:pPr>
        <w:numPr>
          <w:ilvl w:val="0"/>
          <w:numId w:val="1"/>
        </w:numPr>
        <w:spacing w:before="0" w:after="0" w:line="240" w:lineRule="auto"/>
        <w:jc w:val="left"/>
        <w:rPr>
          <w:color w:val="0200C9"/>
          <w:sz w:val="24"/>
          <w:szCs w:val="24"/>
        </w:rPr>
      </w:pPr>
      <w:r>
        <w:rPr>
          <w:color w:val="0200C9"/>
          <w:sz w:val="24"/>
          <w:szCs w:val="24"/>
        </w:rPr>
        <w:t xml:space="preserve">Nyland G, Gilmer RM &amp; Moore JD (1976) Prunus’ ringspot virus group. Virus diseases and noninfectious disorders of stone fruits in North America, USDA Handbook 437 US government Printing Office Washington DC p 104-132.</w:t>
      </w:r>
    </w:p>
    <w:p>
      <w:pPr>
        <w:numPr>
          <w:ilvl w:val="0"/>
          <w:numId w:val="1"/>
        </w:numPr>
        <w:spacing w:before="0" w:after="0" w:line="240" w:lineRule="auto"/>
        <w:jc w:val="left"/>
        <w:rPr>
          <w:color w:val="0200C9"/>
          <w:sz w:val="24"/>
          <w:szCs w:val="24"/>
        </w:rPr>
      </w:pPr>
      <w:r>
        <w:rPr>
          <w:color w:val="0200C9"/>
          <w:sz w:val="24"/>
          <w:szCs w:val="24"/>
        </w:rPr>
        <w:t xml:space="preserve">Rodriguez Bonilla F &amp; Cieniewicz E (2022) Distribution and diversity of prunus necrotic ringspot virus, prune dwarf virus, and peach latent mosaic viroid in wild Prunus spp. in South Carolina and Georgia. PhytoFrontiers 2, 363-370. </w:t>
      </w:r>
      <w:hyperlink r:id="rId94846a3fb7f596dbf" w:history="1">
        <w:r>
          <w:rPr>
            <w:color w:val="0200C9"/>
            <w:sz w:val="24"/>
            <w:szCs w:val="24"/>
          </w:rPr>
          <w:t xml:space="preserve">https://doi.org/10.1094/PHYTOFR-02-22-0013-R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Oliver JE, Freer J, Andersen RL, Cox KD, Robinson TL &amp; Fuchs M (2009). Genetic diversity of Prunus necrotic ringspot virus isolates within a cherry orchard in New York. Plant Disease 93, 599-606.</w:t>
      </w:r>
    </w:p>
    <w:p>
      <w:pPr>
        <w:numPr>
          <w:ilvl w:val="0"/>
          <w:numId w:val="1"/>
        </w:numPr>
        <w:spacing w:before="0" w:after="0" w:line="240" w:lineRule="auto"/>
        <w:jc w:val="left"/>
        <w:rPr>
          <w:color w:val="0200C9"/>
          <w:sz w:val="24"/>
          <w:szCs w:val="24"/>
        </w:rPr>
      </w:pPr>
      <w:r>
        <w:rPr>
          <w:color w:val="0200C9"/>
          <w:sz w:val="24"/>
          <w:szCs w:val="24"/>
        </w:rPr>
        <w:t xml:space="preserve">Pavliuk L, Udovychenko K, Riaba I &amp; Bublyk M (2017) Variability of some isolates of Prunus necrotic ringspot virus and Prune dwarf virus infecting sour and sweet cherry in Ukraine. Acta agriculturae Slovenica 117(1), 1–9.</w:t>
      </w:r>
    </w:p>
    <w:p>
      <w:pPr>
        <w:numPr>
          <w:ilvl w:val="0"/>
          <w:numId w:val="1"/>
        </w:numPr>
        <w:spacing w:before="0" w:after="0" w:line="240" w:lineRule="auto"/>
        <w:jc w:val="left"/>
        <w:rPr>
          <w:color w:val="0200C9"/>
          <w:sz w:val="24"/>
          <w:szCs w:val="24"/>
        </w:rPr>
      </w:pPr>
      <w:r>
        <w:rPr>
          <w:color w:val="0200C9"/>
          <w:sz w:val="24"/>
          <w:szCs w:val="24"/>
        </w:rPr>
        <w:t xml:space="preserve">Pérez Sánchez R, Remedios M &amp; Gómez Sánchez MA (2017) Sour and duke cherry viruses in South-West Europe Phytopathologia Mediterranea 56(1), 62-69. DOI: 10.14601/Phytopathol_Mediterr-15326</w:t>
      </w:r>
    </w:p>
    <w:p>
      <w:pPr>
        <w:numPr>
          <w:ilvl w:val="0"/>
          <w:numId w:val="1"/>
        </w:numPr>
        <w:spacing w:before="0" w:after="0" w:line="240" w:lineRule="auto"/>
        <w:jc w:val="left"/>
        <w:rPr>
          <w:color w:val="0200C9"/>
          <w:sz w:val="24"/>
          <w:szCs w:val="24"/>
        </w:rPr>
      </w:pPr>
      <w:r>
        <w:rPr>
          <w:color w:val="0200C9"/>
          <w:sz w:val="24"/>
          <w:szCs w:val="24"/>
        </w:rPr>
        <w:t xml:space="preserve">Rouag N, Guechi A, Matic S &amp; Myrta A (2008) Short communication: Viruses and viroids of stone fruits in Algeria. Journal of Plant Pathology 90(2), 391-393.</w:t>
      </w:r>
    </w:p>
    <w:p>
      <w:pPr>
        <w:numPr>
          <w:ilvl w:val="0"/>
          <w:numId w:val="1"/>
        </w:numPr>
        <w:spacing w:before="0" w:after="0" w:line="240" w:lineRule="auto"/>
        <w:jc w:val="left"/>
        <w:rPr>
          <w:color w:val="0200C9"/>
          <w:sz w:val="24"/>
          <w:szCs w:val="24"/>
        </w:rPr>
      </w:pPr>
      <w:r>
        <w:rPr>
          <w:color w:val="0200C9"/>
          <w:sz w:val="24"/>
          <w:szCs w:val="24"/>
        </w:rPr>
        <w:t xml:space="preserve">Saunier R (1972) Incidences d’un virus du type ringspot sur la comportment de deux cultivars du pêchers. La Pomologie Française 14, 175-185.</w:t>
      </w:r>
    </w:p>
    <w:p>
      <w:pPr>
        <w:numPr>
          <w:ilvl w:val="0"/>
          <w:numId w:val="1"/>
        </w:numPr>
        <w:spacing w:before="0" w:after="0" w:line="240" w:lineRule="auto"/>
        <w:jc w:val="left"/>
        <w:rPr>
          <w:color w:val="0200C9"/>
          <w:sz w:val="24"/>
          <w:szCs w:val="24"/>
        </w:rPr>
      </w:pPr>
      <w:r>
        <w:rPr>
          <w:color w:val="0200C9"/>
          <w:sz w:val="24"/>
          <w:szCs w:val="24"/>
        </w:rPr>
        <w:t xml:space="preserve">Scott SW, Barnett OW, Burrows PM (1989) Incidence of Prunus necrotic ringspot virus in selected peach orchards of South Carolina. Plant Disease 73, 913-916.</w:t>
      </w:r>
    </w:p>
    <w:p>
      <w:pPr>
        <w:numPr>
          <w:ilvl w:val="0"/>
          <w:numId w:val="1"/>
        </w:numPr>
        <w:spacing w:before="0" w:after="0" w:line="240" w:lineRule="auto"/>
        <w:jc w:val="left"/>
        <w:rPr>
          <w:color w:val="0200C9"/>
          <w:sz w:val="24"/>
          <w:szCs w:val="24"/>
        </w:rPr>
      </w:pPr>
      <w:r>
        <w:rPr>
          <w:color w:val="0200C9"/>
          <w:sz w:val="24"/>
          <w:szCs w:val="24"/>
        </w:rPr>
        <w:t xml:space="preserve">Spiegel S, Holand D, Tam Y, Yaakov B, Maslenin L &amp; Rosner A (2004) Prunus necrotic ringspot virus isolates in stone fruit germplasm accessions and cultivars in Israel. Plant Pathology 144, 229-236</w:t>
      </w:r>
    </w:p>
    <w:p>
      <w:pPr>
        <w:numPr>
          <w:ilvl w:val="0"/>
          <w:numId w:val="1"/>
        </w:numPr>
        <w:spacing w:before="0" w:after="0" w:line="240" w:lineRule="auto"/>
        <w:jc w:val="left"/>
        <w:rPr>
          <w:color w:val="0200C9"/>
          <w:sz w:val="24"/>
          <w:szCs w:val="24"/>
        </w:rPr>
      </w:pPr>
      <w:r>
        <w:rPr>
          <w:color w:val="0200C9"/>
          <w:sz w:val="24"/>
          <w:szCs w:val="24"/>
        </w:rPr>
        <w:t xml:space="preserve">Tayal M, Ratay A, Swift N, Kaur S, Russo O, Kariyat R &amp; Cieniewicz E (2024) Examining the effects of Prunus necrotic ringspot virus (PNRSV) and Prune dwarf virus (PDV) on peach (Prunus persica) pollen health. PhytoFrontiers™, PHYTOFR-08. </w:t>
      </w:r>
      <w:hyperlink r:id="rId64886a3fb7f596e82" w:history="1">
        <w:r>
          <w:rPr>
            <w:color w:val="0200C9"/>
            <w:sz w:val="24"/>
            <w:szCs w:val="24"/>
          </w:rPr>
          <w:t xml:space="preserve">https://apsjournals.apsnet.org/doi/full/10.1094/PHYTOFR-08-23-0112-R</w:t>
        </w:r>
      </w:hyperlink>
    </w:p>
    <w:p>
      <w:pPr>
        <w:numPr>
          <w:ilvl w:val="0"/>
          <w:numId w:val="1"/>
        </w:numPr>
        <w:spacing w:before="0" w:after="0" w:line="240" w:lineRule="auto"/>
        <w:jc w:val="left"/>
        <w:rPr>
          <w:color w:val="0200C9"/>
          <w:sz w:val="24"/>
          <w:szCs w:val="24"/>
        </w:rPr>
      </w:pPr>
      <w:r>
        <w:rPr>
          <w:color w:val="0200C9"/>
          <w:sz w:val="24"/>
          <w:szCs w:val="24"/>
        </w:rPr>
        <w:t xml:space="preserve">Topchiiska MI (1983) Effect of Prunus necrotic ringspot virus and Prune dwarf virus on some biological properties of peach. Acta Horticulturae 130, 307-312.</w:t>
      </w:r>
    </w:p>
    <w:p>
      <w:pPr>
        <w:numPr>
          <w:ilvl w:val="0"/>
          <w:numId w:val="1"/>
        </w:numPr>
        <w:spacing w:before="0" w:after="0" w:line="240" w:lineRule="auto"/>
        <w:jc w:val="left"/>
        <w:rPr>
          <w:color w:val="0200C9"/>
          <w:sz w:val="24"/>
          <w:szCs w:val="24"/>
        </w:rPr>
      </w:pPr>
      <w:r>
        <w:rPr>
          <w:color w:val="0200C9"/>
          <w:sz w:val="24"/>
          <w:szCs w:val="24"/>
        </w:rPr>
        <w:t xml:space="preserve">Ulubas C &amp; Ertunc F (2004). RT-PCR detection and molecular characterization of Prunus necrotic ringspot virus isolates occurring in Turkey. Journal of Phytopathology 152, 498-502</w:t>
      </w:r>
    </w:p>
    <w:p>
      <w:pPr>
        <w:numPr>
          <w:ilvl w:val="0"/>
          <w:numId w:val="1"/>
        </w:numPr>
        <w:spacing w:before="0" w:after="0" w:line="240" w:lineRule="auto"/>
        <w:jc w:val="left"/>
        <w:rPr>
          <w:color w:val="0200C9"/>
          <w:sz w:val="24"/>
          <w:szCs w:val="24"/>
        </w:rPr>
      </w:pPr>
      <w:r>
        <w:rPr>
          <w:color w:val="0200C9"/>
          <w:sz w:val="24"/>
          <w:szCs w:val="24"/>
        </w:rPr>
        <w:t xml:space="preserve">Uyemoto JK, Asai WK &amp; Luhn CF (1992) Ilarviruses: Evidence for rapid spread and effects on vegetative growth and fruit yields of peach trees. Plant Disease 76:71-74.</w:t>
      </w:r>
    </w:p>
    <w:p>
      <w:pPr>
        <w:numPr>
          <w:ilvl w:val="0"/>
          <w:numId w:val="1"/>
        </w:numPr>
        <w:spacing w:before="0" w:after="0" w:line="240" w:lineRule="auto"/>
        <w:jc w:val="left"/>
        <w:rPr>
          <w:color w:val="0200C9"/>
          <w:sz w:val="24"/>
          <w:szCs w:val="24"/>
        </w:rPr>
      </w:pPr>
      <w:r>
        <w:rPr>
          <w:color w:val="0200C9"/>
          <w:sz w:val="24"/>
          <w:szCs w:val="24"/>
        </w:rPr>
        <w:t xml:space="preserve">Wells JM, Kirkpatrick HC &amp; Parisch CL (1986) Symptomatology and incidence of Prunus necrotic ringspot virus in peach orchards in Georgia. Plant disease 70, 444-447.</w:t>
      </w:r>
    </w:p>
    <w:p>
      <w:pPr>
        <w:numPr>
          <w:ilvl w:val="0"/>
          <w:numId w:val="1"/>
        </w:numPr>
        <w:spacing w:before="0" w:after="0" w:line="240" w:lineRule="auto"/>
        <w:jc w:val="left"/>
        <w:rPr>
          <w:color w:val="0200C9"/>
          <w:sz w:val="24"/>
          <w:szCs w:val="24"/>
        </w:rPr>
      </w:pPr>
      <w:r>
        <w:rPr>
          <w:color w:val="0200C9"/>
          <w:sz w:val="24"/>
          <w:szCs w:val="24"/>
        </w:rPr>
        <w:t xml:space="preserve">Wood GA &amp; Fry PR (1984) Effect of virus infection on growth and cropping of greengage and Billington plum trees. New Zealand Journal of Agricultural Research 27, 563-568.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7626033">
    <w:multiLevelType w:val="hybridMultilevel"/>
    <w:lvl w:ilvl="0" w:tplc="96239069">
      <w:start w:val="1"/>
      <w:numFmt w:val="decimal"/>
      <w:lvlText w:val="%1."/>
      <w:lvlJc w:val="left"/>
      <w:pPr>
        <w:ind w:left="720" w:hanging="360"/>
      </w:pPr>
    </w:lvl>
    <w:lvl w:ilvl="1" w:tplc="96239069" w:tentative="1">
      <w:start w:val="1"/>
      <w:numFmt w:val="lowerLetter"/>
      <w:lvlText w:val="%2."/>
      <w:lvlJc w:val="left"/>
      <w:pPr>
        <w:ind w:left="1440" w:hanging="360"/>
      </w:pPr>
    </w:lvl>
    <w:lvl w:ilvl="2" w:tplc="96239069" w:tentative="1">
      <w:start w:val="1"/>
      <w:numFmt w:val="lowerRoman"/>
      <w:lvlText w:val="%3."/>
      <w:lvlJc w:val="right"/>
      <w:pPr>
        <w:ind w:left="2160" w:hanging="180"/>
      </w:pPr>
    </w:lvl>
    <w:lvl w:ilvl="3" w:tplc="96239069" w:tentative="1">
      <w:start w:val="1"/>
      <w:numFmt w:val="decimal"/>
      <w:lvlText w:val="%4."/>
      <w:lvlJc w:val="left"/>
      <w:pPr>
        <w:ind w:left="2880" w:hanging="360"/>
      </w:pPr>
    </w:lvl>
    <w:lvl w:ilvl="4" w:tplc="96239069" w:tentative="1">
      <w:start w:val="1"/>
      <w:numFmt w:val="lowerLetter"/>
      <w:lvlText w:val="%5."/>
      <w:lvlJc w:val="left"/>
      <w:pPr>
        <w:ind w:left="3600" w:hanging="360"/>
      </w:pPr>
    </w:lvl>
    <w:lvl w:ilvl="5" w:tplc="96239069" w:tentative="1">
      <w:start w:val="1"/>
      <w:numFmt w:val="lowerRoman"/>
      <w:lvlText w:val="%6."/>
      <w:lvlJc w:val="right"/>
      <w:pPr>
        <w:ind w:left="4320" w:hanging="180"/>
      </w:pPr>
    </w:lvl>
    <w:lvl w:ilvl="6" w:tplc="96239069" w:tentative="1">
      <w:start w:val="1"/>
      <w:numFmt w:val="decimal"/>
      <w:lvlText w:val="%7."/>
      <w:lvlJc w:val="left"/>
      <w:pPr>
        <w:ind w:left="5040" w:hanging="360"/>
      </w:pPr>
    </w:lvl>
    <w:lvl w:ilvl="7" w:tplc="96239069" w:tentative="1">
      <w:start w:val="1"/>
      <w:numFmt w:val="lowerLetter"/>
      <w:lvlText w:val="%8."/>
      <w:lvlJc w:val="left"/>
      <w:pPr>
        <w:ind w:left="5760" w:hanging="360"/>
      </w:pPr>
    </w:lvl>
    <w:lvl w:ilvl="8" w:tplc="96239069" w:tentative="1">
      <w:start w:val="1"/>
      <w:numFmt w:val="lowerRoman"/>
      <w:lvlText w:val="%9."/>
      <w:lvlJc w:val="right"/>
      <w:pPr>
        <w:ind w:left="6480" w:hanging="180"/>
      </w:pPr>
    </w:lvl>
  </w:abstractNum>
  <w:abstractNum w:abstractNumId="67626032">
    <w:multiLevelType w:val="hybridMultilevel"/>
    <w:lvl w:ilvl="0" w:tplc="9618234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7626032">
    <w:abstractNumId w:val="67626032"/>
  </w:num>
  <w:num w:numId="67626033">
    <w:abstractNumId w:val="676260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1412813" Type="http://schemas.microsoft.com/office/2011/relationships/commentsExtended" Target="commentsExtended.xml"/><Relationship Id="rId46936a3fb7f59654c" Type="http://schemas.openxmlformats.org/officeDocument/2006/relationships/hyperlink" Target="https://gd.eppo.int/" TargetMode="External"/><Relationship Id="rId12166a3fb7f596b9a" Type="http://schemas.openxmlformats.org/officeDocument/2006/relationships/hyperlink" Target="https://doi.org/10.3390/horticulturae9080941" TargetMode="External"/><Relationship Id="rId23156a3fb7f596ca6" Type="http://schemas.openxmlformats.org/officeDocument/2006/relationships/hyperlink" Target="https://doi.org/10.1080/13102818.2021.1901608" TargetMode="External"/><Relationship Id="rId94846a3fb7f596dbf" Type="http://schemas.openxmlformats.org/officeDocument/2006/relationships/hyperlink" Target="https://doi.org/10.1094/PHYTOFR-02-22-0013-R" TargetMode="External"/><Relationship Id="rId64886a3fb7f596e82" Type="http://schemas.openxmlformats.org/officeDocument/2006/relationships/hyperlink" Target="https://apsjournals.apsnet.org/doi/full/10.1094/PHYTOFR-08-23-0112-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