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Ilarvirus PNRSV (prunus necrotic ringspot virus) (PNRSV0)</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200C9"/>
          <w:sz w:val="24"/>
          <w:szCs w:val="24"/>
        </w:rPr>
        <w:t xml:space="preserve">Prunus necrotic ringspot virus</w:t>
      </w:r>
      <w:r>
        <w:rPr>
          <w:color w:val="000000"/>
          <w:sz w:val="24"/>
          <w:szCs w:val="24"/>
          <w:u w:val="single"/>
        </w:rPr>
        <w:br/>
        <w:t xml:space="preserve">Pest category:</w:t>
      </w:r>
      <w:r>
        <w:rPr>
          <w:color w:val="000000"/>
          <w:sz w:val="24"/>
          <w:szCs w:val="24"/>
        </w:rPr>
        <w:t xml:space="preserve">
</w:t>
      </w:r>
      <w:r>
        <w:rPr>
          <w:color w:val="0200C9"/>
          <w:sz w:val="24"/>
          <w:szCs w:val="24"/>
        </w:rPr>
        <w:t xml:space="preserve">Viruses and viroids</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relevant: Fruits (including hops)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200C9"/>
          <w:sz w:val="24"/>
          <w:szCs w:val="24"/>
        </w:rPr>
        <w:t xml:space="preserve">-</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Fruits (including hops)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0200C9"/>
          <w:sz w:val="24"/>
          <w:szCs w:val="24"/>
        </w:rPr>
        <w:t xml:space="preserve">-</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200C9"/>
          <w:sz w:val="24"/>
          <w:szCs w:val="24"/>
        </w:rPr>
        <w:t xml:space="preserve">Austria (2014); Belgium (2015); Bulgaria (2020); Croatia (2002); Cyprus (2002); Czech Republic (2020); Denmark (2002); France (2002); Germany (2002); Greece (2010); Hungary (2002); Italy (2002); Latvia (2010); Malta (2002); Netherlands (2022); Poland (2002); Portugal (2002); Portugal/Azores (2002); Romania (2002); Slovakia (2002); Slovenia (2017); Spain (2010); Sweden (2002)</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Data of the presence of this pest on the EU territory are available in EPPO Global Database (</w:t>
      </w:r>
      <w:hyperlink r:id="rId44906ab6895836fa2" w:history="1">
        <w:r>
          <w:rPr>
            <w:color w:val="0200C9"/>
            <w:sz w:val="24"/>
            <w:szCs w:val="24"/>
          </w:rPr>
          <w:t xml:space="preserve">https://gd.eppo.int/</w:t>
        </w:r>
      </w:hyperlink>
      <w:r>
        <w:rPr>
          <w:color w:val="0200C9"/>
          <w:sz w:val="24"/>
          <w:szCs w:val="24"/>
        </w:rPr>
        <w:t xml:space="preserve">).</w:t>
      </w:r>
      <w:r>
        <w:rPr>
          <w:color w:val="0200C9"/>
          <w:sz w:val="24"/>
          <w:szCs w:val="24"/>
        </w:rPr>
        <w:br/>
        <w:t xml:space="preserve">Remark: In the 1990s, the physanitary status of the Mediterranean stone fruit industry was surveyed in Albania, Italy (Apulia), Jordan, Lebanon, Malta, Palestine, Syria, Tunisia and Turkey (East-Anatolia).</w:t>
      </w:r>
      <w:r>
        <w:rPr>
          <w:color w:val="0200C9"/>
          <w:sz w:val="24"/>
          <w:szCs w:val="24"/>
        </w:rPr>
        <w:br/>
        <w:t xml:space="preserve">- Almond: The most common virus in almond was PNRV, the overall infection rate of almonds with this virus was 48.0% (Myrta et al. 2003).</w:t>
      </w:r>
      <w:r>
        <w:rPr>
          <w:color w:val="0200C9"/>
          <w:sz w:val="24"/>
          <w:szCs w:val="24"/>
        </w:rPr>
        <w:br/>
        <w:t xml:space="preserve">- Apricot: PNRV infection rates of apricot plantations ranged from 5 to 12%, higher rates were found in Italy (35%) and Malta (74%) (Myrta et al. 2003).</w:t>
      </w:r>
      <w:r>
        <w:rPr>
          <w:color w:val="0200C9"/>
          <w:sz w:val="24"/>
          <w:szCs w:val="24"/>
        </w:rPr>
        <w:br/>
        <w:t xml:space="preserve">- Peach: The PNRV infection rate in peach over all collected samples was 48.4% (Myrta et al. 2003).</w:t>
      </w:r>
      <w:r>
        <w:rPr>
          <w:color w:val="0200C9"/>
          <w:sz w:val="24"/>
          <w:szCs w:val="24"/>
        </w:rPr>
        <w:br/>
        <w:t xml:space="preserve">- Plum: PNRV infection rates over all plum samples reached 27.1% (Myrta et al. 2003).</w:t>
      </w:r>
      <w:r>
        <w:rPr>
          <w:color w:val="0200C9"/>
          <w:sz w:val="24"/>
          <w:szCs w:val="24"/>
        </w:rPr>
        <w:br/>
        <w:t xml:space="preserve">- Sweet &amp; sour cherry: Overall incidence of PNRSV in sweet cherry was 5.9% (Myrta et al. 2003). In Czech republic from 2006 to 2008, the incidence of Prunus necrotic ring spot virus (and Prune dwarf virus) in commercial orchards and nurseries were analysed (1,198 sweet cherry trees and 240 sour cherry trees). Prunus necrotic ring spot virus occurred in 3.6 % of the sweet cherry samples and 20.0% of the sour cherry samples (Suchá and Svobodová 2010).</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Prunus avium (PRNAV)</w:t>
      </w:r>
      <w:r>
        <w:rPr>
          <w:color w:val="000000"/>
          <w:sz w:val="24"/>
          <w:szCs w:val="24"/>
        </w:rPr>
        <w:t xml:space="preserve"> for the Fruits (including hops)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Commission Implementing Directive (EU) 2014/98/EU and Commission Implementing Regulation (EU) 2019/2072</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 including seeds and pollen</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color w:val="000000"/>
          <w:sz w:val="24"/>
          <w:szCs w:val="24"/>
        </w:rPr>
        <w:br/>
        <w:t xml:space="preserve"> 
</w:t>
      </w:r>
      <w:r>
        <w:rPr>
          <w:color w:val="000000"/>
          <w:sz w:val="24"/>
          <w:szCs w:val="24"/>
          <w:u w:val="single"/>
        </w:rPr>
        <w:t xml:space="preserve">Justification (if necessary):</w:t>
      </w:r>
      <w:r>
        <w:rPr>
          <w:color w:val="000000"/>
          <w:sz w:val="24"/>
          <w:szCs w:val="24"/>
        </w:rPr>
        <w:t xml:space="preserve">
</w:t>
      </w:r>
      <w:r>
        <w:rPr>
          <w:color w:val="0200C9"/>
          <w:sz w:val="24"/>
          <w:szCs w:val="24"/>
        </w:rPr>
        <w:t xml:space="preserve">Listed as 'Prunus necrotic ringspot ilarvirus (PNRSV)' in EPPO Standard PM 4-30 Certification scheme for almond, apricot, peach and plum; with testing recommended. However, in the preliminary excel file submitted by the European Commission, one country commented that the pest 'seems to be quite frequent in nursery and it has a low nuisance level on fruit plants'. As this could affect the RNQP status, a full assessment is performed. In the responses to the questionnaire, PL supported deregulation based on the pathway criteria.</w:t>
      </w:r>
      <w:r>
        <w:rPr>
          <w:color w:val="0200C9"/>
          <w:sz w:val="24"/>
          <w:szCs w:val="24"/>
        </w:rPr>
        <w:br/>
        <w:t xml:space="preserve">Remark: The assessment performed covers the given host species as well as interspecific hybrids with other Prunus species.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0200C9"/>
          <w:sz w:val="24"/>
          <w:szCs w:val="24"/>
        </w:rPr>
        <w:t xml:space="preserve">Prunus necrotic ringspot virus occurs worldwide and infects many cultivated Prunus species (Hammond, 2011), such as almond - Prunus dulcis (e.g. Mekuria et al., 2003), apricot - Prunus armenica , sweet and sour cherry, P. avium and P. cerasus (e.g. Oliver et al., 2009, Rouag et al., 2009), plum - P. domestica (e.g. Rouag et al., 2009; Jakab-Ilyefalvi et al., 2011), Japanese plum - P. salicina (e.g. Wood &amp; Fry, 1984), and peach (e.g. Topchiiska, 1982; Uyemoto et al., 1992). PNRSV was also found in many wild Prunus spp. like black cherry (Prunus serotina) and cherry laurel (P. caroliniana) and in rose, where it is one of the causes of rose mosaic disease (Horst &amp; Cloyd, 2007). The natural host range also includes herbaceous hosts like hops (symptomless) and cucumber, where chlorotic local lesions, systemic necrosis and severe stunting may occur (Fulton, 1995).</w:t>
      </w:r>
      <w:r>
        <w:rPr>
          <w:color w:val="0200C9"/>
          <w:sz w:val="24"/>
          <w:szCs w:val="24"/>
        </w:rPr>
        <w:br/>
        <w:t xml:space="preserve">PNRSV is a variable virus consisting of isolates linked to various symptoms in different host species and cultivars (Howell &amp; Mink, 1988; Moury et al., 2001; Oliver et al., 2009; Kamenova &amp; Borisova, 2021; Chirkov et al., 2023).</w:t>
      </w:r>
      <w:r>
        <w:rPr>
          <w:color w:val="0200C9"/>
          <w:sz w:val="24"/>
          <w:szCs w:val="24"/>
        </w:rPr>
        <w:br/>
        <w:t xml:space="preserve">Infected propagation material is an important pathway (Scott et al., 1989)</w:t>
      </w:r>
      <w:r>
        <w:rPr>
          <w:color w:val="0200C9"/>
          <w:sz w:val="24"/>
          <w:szCs w:val="24"/>
        </w:rPr>
        <w:br/>
        <w:t xml:space="preserve">Once established PNRSV is easily spread by infected pollen - by wind, bees or thrips - and is also seed transmitted, which can lead to PNRSV-infected seedling rootstocks (e.g. Greber et al., 1991; Kryczynski et al., 1992; Amari et al., 2007; Tayal et al., 2024). Preventing mother stocks to flower prevents infection by pollen.</w:t>
      </w:r>
      <w:r>
        <w:rPr>
          <w:color w:val="0200C9"/>
          <w:sz w:val="24"/>
          <w:szCs w:val="24"/>
        </w:rPr>
        <w:br/>
        <w:t xml:space="preserve">The Fruit SEWG concluded that plants for planting was a significant pathway.</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200C9"/>
          <w:sz w:val="24"/>
          <w:szCs w:val="24"/>
        </w:rPr>
        <w:t xml:space="preserve">Yes</w:t>
      </w:r>
      <w:r>
        <w:rPr>
          <w:color w:val="000000"/>
          <w:sz w:val="24"/>
          <w:szCs w:val="24"/>
          <w:u w:val="single"/>
        </w:rPr>
        <w:br/>
        <w:t xml:space="preserve">Justification:</w:t>
      </w:r>
      <w:r>
        <w:rPr>
          <w:color w:val="000000"/>
          <w:sz w:val="24"/>
          <w:szCs w:val="24"/>
        </w:rPr>
        <w:t xml:space="preserve">
</w:t>
      </w:r>
      <w:r>
        <w:rPr>
          <w:color w:val="0200C9"/>
          <w:sz w:val="24"/>
          <w:szCs w:val="24"/>
        </w:rPr>
        <w:t xml:space="preserve">General: PNRSV can cause diseases in nurseries which reduced bud take tree growth, tree survival, and uniformity in nursery operations (Saunier, 1972; Topchiiska, 1993 – cited from Hammond, 2011), and death of buds and roots, reduced growth of fruit (10-30%) and fruit yield (20-60%), delay in fruit maturity (Saunier, 1972), diminished fruit quality, and increased susceptibility to winter injury in orchard trees (Nemeth, 1986; Scott et al, 1989; Uyemoto &amp; Scott, 1992). Successful commercial budding can be lower in combinations where scion and rootstock carry the virus (Lang &amp; Howell, 2001). However, PNRSV can also be symptomless in many Prunus spp. (e.g. Spiegel et al., 2004). Many of these symptoms however, were described at a time when it was more difficult to study the whole virome of plant species. New techniques revealed presence of many previously unknown viruses of which their impact on or addition to symptom development is unknown or under investigation (e.g. James et al., 2018; Koloniuk et al., 2018; Hou et al., 2020; Fontdevila Pareta et al., 2023; Khalili et al., 2023).</w:t>
      </w:r>
      <w:r>
        <w:rPr>
          <w:color w:val="0200C9"/>
          <w:sz w:val="24"/>
          <w:szCs w:val="24"/>
        </w:rPr>
        <w:br/>
        <w:t xml:space="preserve">Prunus avium &amp; Prunus cerasus.</w:t>
      </w:r>
      <w:r>
        <w:rPr>
          <w:color w:val="0200C9"/>
          <w:sz w:val="24"/>
          <w:szCs w:val="24"/>
        </w:rPr>
        <w:br/>
        <w:t xml:space="preserve">PNRSV symptoms in sweet and sour cherry may vary depending on the time passed since the initial infection.</w:t>
      </w:r>
      <w:r>
        <w:rPr>
          <w:color w:val="0200C9"/>
          <w:sz w:val="24"/>
          <w:szCs w:val="24"/>
        </w:rPr>
        <w:br/>
        <w:t xml:space="preserve">Typical PNRSV shock symptoms, i.e. leaf necrosis and shot holing, can be observed immediately after the virus enters the plant. New leaves that developed later in the season may remain symptomless. Delayed budbreak, retarded bloom, death of leaf and flower buds, slow fruit set, and reduced vigour were also early indications of the shock syndrome induced by PNRSV (Oliver et al, 2009).</w:t>
      </w:r>
      <w:r>
        <w:rPr>
          <w:color w:val="0200C9"/>
          <w:sz w:val="24"/>
          <w:szCs w:val="24"/>
        </w:rPr>
        <w:br/>
        <w:t xml:space="preserve">From a single infected tree of P. cerasus 'Stevnsbär', the virus could spread by pollen to neighboring trees. Nearly 40% of 60 young trees planted near older trees with PNRSV were infected within three years. The first symptoms were observed five years after planting. In two older orchards the PNRSV spread from 24 to 59% of the trees within the registered area during three years, and 29 to 68% during a five year period respectively. The effect of the virus disease on fruit yield was estimated in a 16 year old orchard. After PNRSV infection fruit yield was reduced to between 25-33% of the normal yield from symptom-free trees. During the year of shock reaction the yield was usually extremely low (Bech, 1991).</w:t>
      </w:r>
      <w:r>
        <w:rPr>
          <w:color w:val="0200C9"/>
          <w:sz w:val="24"/>
          <w:szCs w:val="24"/>
        </w:rPr>
        <w:br/>
        <w:t xml:space="preserve">Various cherry rootstocks reacted differently to PNRSV infection (tolerant to susceptible) (Lang et al., 1998; Lang &amp; Howell, 2001).</w:t>
      </w:r>
      <w:r>
        <w:rPr>
          <w:color w:val="0200C9"/>
          <w:sz w:val="24"/>
          <w:szCs w:val="24"/>
        </w:rPr>
        <w:br/>
        <w:t xml:space="preserve">A PNRSV infection can also be latent, especially when the disease becomes chronic (Pavliuk et al., 2021). Mixed infection of plants with PDV and PNRSV can development more severe symptoms. These two viruses are often found in combination as both are readily transmitted by pollen (Çağlayan et al., 2011). A combination of PDV and PNRSV can also be symptomless: Perez-Sanches et al (2017) found that 60-100% of the sour and duke cherry (Prunus x gondouinii) infected with PNRSV in single and combined infections were symptomless.</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200C9"/>
          <w:sz w:val="24"/>
          <w:szCs w:val="24"/>
        </w:rPr>
        <w:t xml:space="preserve">?</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200C9"/>
          <w:sz w:val="24"/>
          <w:szCs w:val="24"/>
        </w:rPr>
        <w:t xml:space="preserve">?</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200C9"/>
          <w:sz w:val="24"/>
          <w:szCs w:val="24"/>
        </w:rPr>
        <w:t xml:space="preserve">Yes</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color w:val="0200C9"/>
          <w:sz w:val="24"/>
          <w:szCs w:val="24"/>
        </w:rPr>
        <w:t xml:space="preserve">PNRSV infection can cause symptoms in various Prunus spp. PNRSV symptoms can vary depending on the time passed since the initial infection, species and cultivar, additional virus infection etc. Symptoms can vary between lethal infections (e.g. Lang et al., 1988) to symptomless (e.g. Pérez Sánchez et al., 2017). In Prunus spp., effect on fruit growth (10-30%), yield (20-60%) and a delay of maturation have been reported (Sanier, 1972; reported in EFSA 2014). However, the Fruit SEWG noted that data of economic impact on P. avium was lacking.</w:t>
      </w:r>
      <w:r>
        <w:rPr>
          <w:color w:val="0200C9"/>
          <w:sz w:val="24"/>
          <w:szCs w:val="24"/>
        </w:rPr>
        <w:br/>
        <w:t xml:space="preserve">The Fruit SEWG considered that indirect economic impact should be considered: Due to pollen transmissibility, PNRV infected trees pose a serious risk for trees at the same production site. This became e.g. apparent in Austria in a propagation stock intended for the production of certified stone fruit material in the mid-1990s. The explosive spread of PNRV in sweet and sour cherry via pollen from single trees led to the uprooting of the plantation after a few years, despite regular ELISA testing and clearance of positive trees (Riedle-Bauer, unpublished). Also in the above mentioned Danish study including the variety 'Stevnsbär' an extremely rapid spread pf PNRV via pollen was reported (Bech, 1991). Sweet cherry and plum can flower at the same time as cherry and cause unacceptable economic impact to this species.</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color w:val="0200C9"/>
          <w:sz w:val="24"/>
          <w:szCs w:val="24"/>
        </w:rPr>
        <w:t xml:space="preserve">Inclusion in a certification scheme.</w:t>
      </w:r>
      <w:r>
        <w:rPr>
          <w:color w:val="0200C9"/>
          <w:sz w:val="24"/>
          <w:szCs w:val="24"/>
        </w:rPr>
        <w:br/>
        <w:t xml:space="preserve">Propagation material plays relevant role for dissemination.</w:t>
      </w:r>
      <w:r>
        <w:rPr>
          <w:color w:val="0200C9"/>
          <w:sz w:val="24"/>
          <w:szCs w:val="24"/>
        </w:rPr>
        <w:br/>
        <w:t xml:space="preserve">Serological and molecular detection methods available.</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color w:val="0200C9"/>
          <w:sz w:val="24"/>
          <w:szCs w:val="24"/>
        </w:rPr>
        <w:t xml:space="preserve">Propagation material is a relevant source of infection, the pathogen is widespread, economic damage are reported in many cases.</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Recommended for listing as an RNQP, based on data.</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Amari K, Burgos L, Pallas V &amp; Sanchez-Pina MA (2007) Prunus necrotic ringspot virus early invasion and its effects on apricot pollen grain performance. Phytopathology 97, 892-899.</w:t>
      </w:r>
    </w:p>
    <w:p>
      <w:pPr>
        <w:numPr>
          <w:ilvl w:val="0"/>
          <w:numId w:val="1"/>
        </w:numPr>
        <w:spacing w:before="0" w:after="0" w:line="240" w:lineRule="auto"/>
        <w:jc w:val="left"/>
        <w:rPr>
          <w:color w:val="0200C9"/>
          <w:sz w:val="24"/>
          <w:szCs w:val="24"/>
        </w:rPr>
      </w:pPr>
      <w:r>
        <w:rPr>
          <w:color w:val="0200C9"/>
          <w:sz w:val="24"/>
          <w:szCs w:val="24"/>
        </w:rPr>
        <w:t xml:space="preserve">Bech K (1991) Prunus necrotic ringspot virus (PNRV) in sour cherry Symptoms, incidence in orchards and influence on fruit yield. Tidsskr. Planteavl 95 (1991), 223-232. 223</w:t>
      </w:r>
    </w:p>
    <w:p>
      <w:pPr>
        <w:numPr>
          <w:ilvl w:val="0"/>
          <w:numId w:val="1"/>
        </w:numPr>
        <w:spacing w:before="0" w:after="0" w:line="240" w:lineRule="auto"/>
        <w:jc w:val="left"/>
        <w:rPr>
          <w:color w:val="0200C9"/>
          <w:sz w:val="24"/>
          <w:szCs w:val="24"/>
        </w:rPr>
      </w:pPr>
      <w:r>
        <w:rPr>
          <w:color w:val="0200C9"/>
          <w:sz w:val="24"/>
          <w:szCs w:val="24"/>
        </w:rPr>
        <w:t xml:space="preserve">Chirkov S, Sheveleva A, Tsygankova S, Slobodova N, Sharko F, Petrova K &amp; Mitrofanova I (2023) Whole genome characterization of prunus necrotic ringspot virus and prune dwarf virus infecting stone fruits in Russia. Horticulturae 9, 941. </w:t>
      </w:r>
      <w:hyperlink r:id="rId47946ab689583752d" w:history="1">
        <w:r>
          <w:rPr>
            <w:color w:val="0200C9"/>
            <w:sz w:val="24"/>
            <w:szCs w:val="24"/>
          </w:rPr>
          <w:t xml:space="preserve">https://doi.org/10.3390/horticulturae9080941</w:t>
        </w:r>
      </w:hyperlink>
    </w:p>
    <w:p>
      <w:pPr>
        <w:numPr>
          <w:ilvl w:val="0"/>
          <w:numId w:val="1"/>
        </w:numPr>
        <w:spacing w:before="0" w:after="0" w:line="240" w:lineRule="auto"/>
        <w:jc w:val="left"/>
        <w:rPr>
          <w:color w:val="0200C9"/>
          <w:sz w:val="24"/>
          <w:szCs w:val="24"/>
        </w:rPr>
      </w:pPr>
      <w:r>
        <w:rPr>
          <w:color w:val="0200C9"/>
          <w:sz w:val="24"/>
          <w:szCs w:val="24"/>
        </w:rPr>
        <w:t xml:space="preserve">Çağlayan K, Ulubas Serce C, Gazel M &amp; Varveri C ( 2011) Prune dwarf virus. In In Virus and virus-like diseases of pome and stone fruit s (eds hadidi A, Barba M, Candresse T &amp; Jelkmann W). American Phytopathological Society, St. Paul, Minnesota, USA. 199-205.</w:t>
      </w:r>
    </w:p>
    <w:p>
      <w:pPr>
        <w:numPr>
          <w:ilvl w:val="0"/>
          <w:numId w:val="1"/>
        </w:numPr>
        <w:spacing w:before="0" w:after="0" w:line="240" w:lineRule="auto"/>
        <w:jc w:val="left"/>
        <w:rPr>
          <w:color w:val="0200C9"/>
          <w:sz w:val="24"/>
          <w:szCs w:val="24"/>
        </w:rPr>
      </w:pPr>
      <w:r>
        <w:rPr>
          <w:color w:val="0200C9"/>
          <w:sz w:val="24"/>
          <w:szCs w:val="24"/>
        </w:rPr>
        <w:t xml:space="preserve">EFSA (2014) Scientific Opinion on the pest categorization of Prunus necrotic ringspot virus. </w:t>
      </w:r>
      <w:hyperlink r:id="rId54156ab689583756b" w:history="1">
        <w:r>
          <w:rPr>
            <w:color w:val="0200C9"/>
            <w:sz w:val="24"/>
            <w:szCs w:val="24"/>
          </w:rPr>
          <w:t xml:space="preserve">https://www.efsa.europa.eu/de/efsajournal/pub/3849#:~:text=PNRSV%20is%20a%20well%2Ddefined,in%20some%20of%20its%20hosts</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Fontdevila Pareta N, Khalili M, Maachi A, Rivarez MPS, Rollin J, Salavert F, Temple C, Aranda MA, Boonham N, Botermans M, Candresse T, Fox A, Hernando Y, Kutnjak D, Marais A, Petter F, Ravnikar M, Selmi I, Tahzima R, Trontin C, Wetzel T &amp; Massart S (2023) Managing the deluge of newly discovered plant viruses and viroids: an optimized scientific and regulatory framework for their characterization and risk analysis. Frontiers in Microbiollogy 14:1181562. doi: 10.3389/fmicb.2023.1181562</w:t>
      </w:r>
    </w:p>
    <w:p>
      <w:pPr>
        <w:numPr>
          <w:ilvl w:val="0"/>
          <w:numId w:val="1"/>
        </w:numPr>
        <w:spacing w:before="0" w:after="0" w:line="240" w:lineRule="auto"/>
        <w:jc w:val="left"/>
        <w:rPr>
          <w:color w:val="0200C9"/>
          <w:sz w:val="24"/>
          <w:szCs w:val="24"/>
        </w:rPr>
      </w:pPr>
      <w:r>
        <w:rPr>
          <w:color w:val="0200C9"/>
          <w:sz w:val="24"/>
          <w:szCs w:val="24"/>
        </w:rPr>
        <w:t xml:space="preserve">Fulton RW (1995) Prunus necrotic ringspot virus. In Viruses of Plants (eds Brunt A, Crabtree K, Dallwitz M, Gibbs A &amp; Watson L). CAB International, University Press Cambridge. 1047-1049. (data collected by Fulton in 1985).</w:t>
      </w:r>
    </w:p>
    <w:p>
      <w:pPr>
        <w:numPr>
          <w:ilvl w:val="0"/>
          <w:numId w:val="1"/>
        </w:numPr>
        <w:spacing w:before="0" w:after="0" w:line="240" w:lineRule="auto"/>
        <w:jc w:val="left"/>
        <w:rPr>
          <w:color w:val="0200C9"/>
          <w:sz w:val="24"/>
          <w:szCs w:val="24"/>
        </w:rPr>
      </w:pPr>
      <w:r>
        <w:rPr>
          <w:color w:val="0200C9"/>
          <w:sz w:val="24"/>
          <w:szCs w:val="24"/>
        </w:rPr>
        <w:t xml:space="preserve">Greber RS, Klose MJ, Milne JR &amp; Teakle DS (1991) Transmission of prunus necrotic ringspot virus using plum pollen and thrips. Annals of Applied Biology 118, 589-593.</w:t>
      </w:r>
    </w:p>
    <w:p>
      <w:pPr>
        <w:numPr>
          <w:ilvl w:val="0"/>
          <w:numId w:val="1"/>
        </w:numPr>
        <w:spacing w:before="0" w:after="0" w:line="240" w:lineRule="auto"/>
        <w:jc w:val="left"/>
        <w:rPr>
          <w:color w:val="0200C9"/>
          <w:sz w:val="24"/>
          <w:szCs w:val="24"/>
        </w:rPr>
      </w:pPr>
      <w:r>
        <w:rPr>
          <w:color w:val="0200C9"/>
          <w:sz w:val="24"/>
          <w:szCs w:val="24"/>
        </w:rPr>
        <w:t xml:space="preserve">Hammond RW (2011) Prunus necrotic ringspot virus. In Virus and virus-like diseases of pome and stone fruit s (eds hadidi A, Barba M, Candresse T &amp; Jelkmann W). American Phytopathological Society, St. Paul, Minnesota, USA. 207-213.</w:t>
      </w:r>
    </w:p>
    <w:p>
      <w:pPr>
        <w:numPr>
          <w:ilvl w:val="0"/>
          <w:numId w:val="1"/>
        </w:numPr>
        <w:spacing w:before="0" w:after="0" w:line="240" w:lineRule="auto"/>
        <w:jc w:val="left"/>
        <w:rPr>
          <w:color w:val="0200C9"/>
          <w:sz w:val="24"/>
          <w:szCs w:val="24"/>
        </w:rPr>
      </w:pPr>
      <w:r>
        <w:rPr>
          <w:color w:val="0200C9"/>
          <w:sz w:val="24"/>
          <w:szCs w:val="24"/>
        </w:rPr>
        <w:t xml:space="preserve">Horst RK &amp; Cloyd RA (2007) Rose mosaic. In Compendium of rose diseases and pests. American Phytopathological Society, St. Paul, Minnesota, USA. 32-34.</w:t>
      </w:r>
    </w:p>
    <w:p>
      <w:pPr>
        <w:numPr>
          <w:ilvl w:val="0"/>
          <w:numId w:val="1"/>
        </w:numPr>
        <w:spacing w:before="0" w:after="0" w:line="240" w:lineRule="auto"/>
        <w:jc w:val="left"/>
        <w:rPr>
          <w:color w:val="0200C9"/>
          <w:sz w:val="24"/>
          <w:szCs w:val="24"/>
        </w:rPr>
      </w:pPr>
      <w:r>
        <w:rPr>
          <w:color w:val="0200C9"/>
          <w:sz w:val="24"/>
          <w:szCs w:val="24"/>
        </w:rPr>
        <w:t xml:space="preserve">Hou W, Li S and Massart S (2020) Is there a “biological desert” with the discovery of new plant viruses? A retrospective analysis for new fruit tree viruses. Frontiers in Microbiology 11:592816. doi: 10.3389/fmicb.2020.592816</w:t>
      </w:r>
    </w:p>
    <w:p>
      <w:pPr>
        <w:numPr>
          <w:ilvl w:val="0"/>
          <w:numId w:val="1"/>
        </w:numPr>
        <w:spacing w:before="0" w:after="0" w:line="240" w:lineRule="auto"/>
        <w:jc w:val="left"/>
        <w:rPr>
          <w:color w:val="0200C9"/>
          <w:sz w:val="24"/>
          <w:szCs w:val="24"/>
        </w:rPr>
      </w:pPr>
      <w:r>
        <w:rPr>
          <w:color w:val="0200C9"/>
          <w:sz w:val="24"/>
          <w:szCs w:val="24"/>
        </w:rPr>
        <w:t xml:space="preserve">Howell WE &amp; Mink GI (1988) Natural spread of cherry rugose mosaic virus and two Prunus necrotic ringspot virus biotypes in a central Washington sweet cherry orchard. Plant Disease 72, 636-640.</w:t>
      </w:r>
    </w:p>
    <w:p>
      <w:pPr>
        <w:numPr>
          <w:ilvl w:val="0"/>
          <w:numId w:val="1"/>
        </w:numPr>
        <w:spacing w:before="0" w:after="0" w:line="240" w:lineRule="auto"/>
        <w:jc w:val="left"/>
        <w:rPr>
          <w:color w:val="0200C9"/>
          <w:sz w:val="24"/>
          <w:szCs w:val="24"/>
        </w:rPr>
      </w:pPr>
      <w:r>
        <w:rPr>
          <w:color w:val="0200C9"/>
          <w:sz w:val="24"/>
          <w:szCs w:val="24"/>
        </w:rPr>
        <w:t xml:space="preserve">Jakab-Ilyefalvi, Zs, Pamfil D &amp; Craciun C (2011) Transmission electron microscopy of Plum pox virus, Prunus necrotic ringspot virus, Prune dwarf virus in plum (Prunus domestica, L.). Journal of Horticulture, Forestry and Biotechnology 15(1), 120- 125.</w:t>
      </w:r>
    </w:p>
    <w:p>
      <w:pPr>
        <w:numPr>
          <w:ilvl w:val="0"/>
          <w:numId w:val="1"/>
        </w:numPr>
        <w:spacing w:before="0" w:after="0" w:line="240" w:lineRule="auto"/>
        <w:jc w:val="left"/>
        <w:rPr>
          <w:color w:val="0200C9"/>
          <w:sz w:val="24"/>
          <w:szCs w:val="24"/>
        </w:rPr>
      </w:pPr>
      <w:r>
        <w:rPr>
          <w:color w:val="0200C9"/>
          <w:sz w:val="24"/>
          <w:szCs w:val="24"/>
        </w:rPr>
        <w:t xml:space="preserve">James D, Phelan J &amp; Jesperson G (2018). First report of prunus virus F infecting sweet cherry (Prunus avium cv. Staccato) in Canada. Plant disease 102(7), 1468.</w:t>
      </w:r>
    </w:p>
    <w:p>
      <w:pPr>
        <w:numPr>
          <w:ilvl w:val="0"/>
          <w:numId w:val="1"/>
        </w:numPr>
        <w:spacing w:before="0" w:after="0" w:line="240" w:lineRule="auto"/>
        <w:jc w:val="left"/>
        <w:rPr>
          <w:color w:val="0200C9"/>
          <w:sz w:val="24"/>
          <w:szCs w:val="24"/>
        </w:rPr>
      </w:pPr>
      <w:r>
        <w:rPr>
          <w:color w:val="0200C9"/>
          <w:sz w:val="24"/>
          <w:szCs w:val="24"/>
        </w:rPr>
        <w:t xml:space="preserve">Kamenova I &amp; Borisova A. (2021) Biological and molecular characterization of Prunus necrotic ringspot virus isolates from sweet and sour cherry. Biotechnology &amp; Biotechnological Equipment, 35(1), 567–575. </w:t>
      </w:r>
      <w:hyperlink r:id="rId89606ab689583765b" w:history="1">
        <w:r>
          <w:rPr>
            <w:color w:val="0200C9"/>
            <w:sz w:val="24"/>
            <w:szCs w:val="24"/>
          </w:rPr>
          <w:t xml:space="preserve">https://doi.org/10.1080/13102818.2021.1901608</w:t>
        </w:r>
      </w:hyperlink>
    </w:p>
    <w:p>
      <w:pPr>
        <w:numPr>
          <w:ilvl w:val="0"/>
          <w:numId w:val="1"/>
        </w:numPr>
        <w:spacing w:before="0" w:after="0" w:line="240" w:lineRule="auto"/>
        <w:jc w:val="left"/>
        <w:rPr>
          <w:color w:val="0200C9"/>
          <w:sz w:val="24"/>
          <w:szCs w:val="24"/>
        </w:rPr>
      </w:pPr>
      <w:r>
        <w:rPr>
          <w:color w:val="0200C9"/>
          <w:sz w:val="24"/>
          <w:szCs w:val="24"/>
        </w:rPr>
        <w:t xml:space="preserve">Khalili M, Candresse T, Koloniuk I, Safarova D, Brans Y, Faure C, Delmas M, Massart S, Aranda MA, Caglayan K, Decroocq V, Drogoudi P, Glasa M, Pantelidis G, Navratil M, Latour F, Spak J, Pribylova J, Mihalik D, Palmisano F, Saponari A, Necas T, Sedlak J &amp; Marais, A. (2023).</w:t>
      </w:r>
    </w:p>
    <w:p>
      <w:pPr>
        <w:numPr>
          <w:ilvl w:val="0"/>
          <w:numId w:val="1"/>
        </w:numPr>
        <w:spacing w:before="0" w:after="0" w:line="240" w:lineRule="auto"/>
        <w:jc w:val="left"/>
        <w:rPr>
          <w:color w:val="0200C9"/>
          <w:sz w:val="24"/>
          <w:szCs w:val="24"/>
        </w:rPr>
      </w:pPr>
      <w:r>
        <w:rPr>
          <w:color w:val="0200C9"/>
          <w:sz w:val="24"/>
          <w:szCs w:val="24"/>
        </w:rPr>
        <w:t xml:space="preserve">The expanding menagerie of Prunus-infecting luteoviruses. Phytopathology 113(2), 345-354.</w:t>
      </w:r>
    </w:p>
    <w:p>
      <w:pPr>
        <w:numPr>
          <w:ilvl w:val="0"/>
          <w:numId w:val="1"/>
        </w:numPr>
        <w:spacing w:before="0" w:after="0" w:line="240" w:lineRule="auto"/>
        <w:jc w:val="left"/>
        <w:rPr>
          <w:color w:val="0200C9"/>
          <w:sz w:val="24"/>
          <w:szCs w:val="24"/>
        </w:rPr>
      </w:pPr>
      <w:r>
        <w:rPr>
          <w:color w:val="0200C9"/>
          <w:sz w:val="24"/>
          <w:szCs w:val="24"/>
        </w:rPr>
        <w:t xml:space="preserve">Koloniuk I, Sarkisova T, Petrzik K, Lenz O, Přibylová J, Fránová J, Špak J, Lotos L, Beta C, Katsiani A, Candresse T &amp; Maliogka VI (2018) Variability studies of two prunus-infecting fabaviruses with the aid of High-Throughput Sequencing. Viruses 10, 204; doi:10.3390/v10040204</w:t>
      </w:r>
    </w:p>
    <w:p>
      <w:pPr>
        <w:numPr>
          <w:ilvl w:val="0"/>
          <w:numId w:val="1"/>
        </w:numPr>
        <w:spacing w:before="0" w:after="0" w:line="240" w:lineRule="auto"/>
        <w:jc w:val="left"/>
        <w:rPr>
          <w:color w:val="0200C9"/>
          <w:sz w:val="24"/>
          <w:szCs w:val="24"/>
        </w:rPr>
      </w:pPr>
      <w:r>
        <w:rPr>
          <w:color w:val="0200C9"/>
          <w:sz w:val="24"/>
          <w:szCs w:val="24"/>
        </w:rPr>
        <w:t xml:space="preserve">Kryczynski S, Szyndel MS, Stawiszynska A &amp; Piskorek W (1992) The rate and the way of Prunus necrotic ringspot virus spread in sour cherry orchard and in the rootstock production. Acta Horticulturae 309, 105-110.</w:t>
      </w:r>
    </w:p>
    <w:p>
      <w:pPr>
        <w:numPr>
          <w:ilvl w:val="0"/>
          <w:numId w:val="1"/>
        </w:numPr>
        <w:spacing w:before="0" w:after="0" w:line="240" w:lineRule="auto"/>
        <w:jc w:val="left"/>
        <w:rPr>
          <w:color w:val="0200C9"/>
          <w:sz w:val="24"/>
          <w:szCs w:val="24"/>
        </w:rPr>
      </w:pPr>
      <w:r>
        <w:rPr>
          <w:color w:val="0200C9"/>
          <w:sz w:val="24"/>
          <w:szCs w:val="24"/>
        </w:rPr>
        <w:t xml:space="preserve">Lang GA &amp; Howell W (2001) Lethal sensitivity of some new cherry rootstocks to pollen-borne viruses. Acta Horticulturae 557, 151-154.</w:t>
      </w:r>
    </w:p>
    <w:p>
      <w:pPr>
        <w:numPr>
          <w:ilvl w:val="0"/>
          <w:numId w:val="1"/>
        </w:numPr>
        <w:spacing w:before="0" w:after="0" w:line="240" w:lineRule="auto"/>
        <w:jc w:val="left"/>
        <w:rPr>
          <w:color w:val="0200C9"/>
          <w:sz w:val="24"/>
          <w:szCs w:val="24"/>
        </w:rPr>
      </w:pPr>
      <w:r>
        <w:rPr>
          <w:color w:val="0200C9"/>
          <w:sz w:val="24"/>
          <w:szCs w:val="24"/>
        </w:rPr>
        <w:t xml:space="preserve">Lang G, Howell W &amp; Ophardt D (1998). Sweet cherry rootstock/virus interactions. Acta Horticulturae 468, 307-314. DOI: 10.17660/ActaHortic.1998.468.36</w:t>
      </w:r>
    </w:p>
    <w:p>
      <w:pPr>
        <w:numPr>
          <w:ilvl w:val="0"/>
          <w:numId w:val="1"/>
        </w:numPr>
        <w:spacing w:before="0" w:after="0" w:line="240" w:lineRule="auto"/>
        <w:jc w:val="left"/>
        <w:rPr>
          <w:color w:val="0200C9"/>
          <w:sz w:val="24"/>
          <w:szCs w:val="24"/>
        </w:rPr>
      </w:pPr>
      <w:r>
        <w:rPr>
          <w:color w:val="0200C9"/>
          <w:sz w:val="24"/>
          <w:szCs w:val="24"/>
        </w:rPr>
        <w:t xml:space="preserve">Lansac M, Detienne G, Bernhard R &amp; Dunez J (1981) Analysis of nine isolates of almond mosaic. Acta Horticulturae 94, 359-366.</w:t>
      </w:r>
    </w:p>
    <w:p>
      <w:pPr>
        <w:numPr>
          <w:ilvl w:val="0"/>
          <w:numId w:val="1"/>
        </w:numPr>
        <w:spacing w:before="0" w:after="0" w:line="240" w:lineRule="auto"/>
        <w:jc w:val="left"/>
        <w:rPr>
          <w:color w:val="0200C9"/>
          <w:sz w:val="24"/>
          <w:szCs w:val="24"/>
        </w:rPr>
      </w:pPr>
      <w:r>
        <w:rPr>
          <w:color w:val="0200C9"/>
          <w:sz w:val="24"/>
          <w:szCs w:val="24"/>
        </w:rPr>
        <w:t xml:space="preserve">Mekuria G, Ramesh SA, Alberts E, Bertozzi T, Wirthensohn M, Collins G &amp; Sedgley M. (2003) Comparison of ELISA and RT-PCR for the detection of Prunus necrotic ring spot virus and prune dwarf virus in almond (Prunus dulcis). Journal of virological methods 114(1), 65-69.</w:t>
      </w:r>
    </w:p>
    <w:p>
      <w:pPr>
        <w:numPr>
          <w:ilvl w:val="0"/>
          <w:numId w:val="1"/>
        </w:numPr>
        <w:spacing w:before="0" w:after="0" w:line="240" w:lineRule="auto"/>
        <w:jc w:val="left"/>
        <w:rPr>
          <w:color w:val="0200C9"/>
          <w:sz w:val="24"/>
          <w:szCs w:val="24"/>
        </w:rPr>
      </w:pPr>
      <w:r>
        <w:rPr>
          <w:color w:val="0200C9"/>
          <w:sz w:val="24"/>
          <w:szCs w:val="24"/>
        </w:rPr>
        <w:t xml:space="preserve">Moury B, Cardin L, Onesto JP, Candresse T &amp; Poupet A (2001). Survey of Prunus necrotic ringspot virus in rose and its variability in rose and Prunus spp. Phytopathology 91, 84-91.</w:t>
      </w:r>
    </w:p>
    <w:p>
      <w:pPr>
        <w:numPr>
          <w:ilvl w:val="0"/>
          <w:numId w:val="1"/>
        </w:numPr>
        <w:spacing w:before="0" w:after="0" w:line="240" w:lineRule="auto"/>
        <w:jc w:val="left"/>
        <w:rPr>
          <w:color w:val="0200C9"/>
          <w:sz w:val="24"/>
          <w:szCs w:val="24"/>
        </w:rPr>
      </w:pPr>
      <w:r>
        <w:rPr>
          <w:color w:val="0200C9"/>
          <w:sz w:val="24"/>
          <w:szCs w:val="24"/>
        </w:rPr>
        <w:t xml:space="preserve">Myrta A, Di-Terlizzi B, Savino V &amp; Martelli GP (2003) Virus diseases affecting the Mediterranean stone fruit industry: A decade of surveys. Option Méditerranéennes, Sér. B/n°45, 15-23.</w:t>
      </w:r>
    </w:p>
    <w:p>
      <w:pPr>
        <w:numPr>
          <w:ilvl w:val="0"/>
          <w:numId w:val="1"/>
        </w:numPr>
        <w:spacing w:before="0" w:after="0" w:line="240" w:lineRule="auto"/>
        <w:jc w:val="left"/>
        <w:rPr>
          <w:color w:val="0200C9"/>
          <w:sz w:val="24"/>
          <w:szCs w:val="24"/>
        </w:rPr>
      </w:pPr>
      <w:r>
        <w:rPr>
          <w:color w:val="0200C9"/>
          <w:sz w:val="24"/>
          <w:szCs w:val="24"/>
        </w:rPr>
        <w:t xml:space="preserve">Nikbakht Dehkordi A, Shiran B, Babaiyan N, Martínez-Gómez P &amp; Rubio M (2018). Detection of Prunus necrotic ringspot virus (PNRSV) in almond and effect on pollen germination. Acta Horticulturae 1219, 357-362. DOI: 10.17660/ActaHortic.2018.1219.54</w:t>
      </w:r>
    </w:p>
    <w:p>
      <w:pPr>
        <w:numPr>
          <w:ilvl w:val="0"/>
          <w:numId w:val="1"/>
        </w:numPr>
        <w:spacing w:before="0" w:after="0" w:line="240" w:lineRule="auto"/>
        <w:jc w:val="left"/>
        <w:rPr>
          <w:color w:val="0200C9"/>
          <w:sz w:val="24"/>
          <w:szCs w:val="24"/>
        </w:rPr>
      </w:pPr>
      <w:r>
        <w:rPr>
          <w:color w:val="0200C9"/>
          <w:sz w:val="24"/>
          <w:szCs w:val="24"/>
        </w:rPr>
        <w:t xml:space="preserve">Nyland G, Gilmer RM &amp; Moore JD (1976) Prunus’ ringspot virus group. Virus diseases and noninfectious disorders of stone fruits in North America, USDA Handbook 437 US government Printing Office Washington DC p 104-132.</w:t>
      </w:r>
    </w:p>
    <w:p>
      <w:pPr>
        <w:numPr>
          <w:ilvl w:val="0"/>
          <w:numId w:val="1"/>
        </w:numPr>
        <w:spacing w:before="0" w:after="0" w:line="240" w:lineRule="auto"/>
        <w:jc w:val="left"/>
        <w:rPr>
          <w:color w:val="0200C9"/>
          <w:sz w:val="24"/>
          <w:szCs w:val="24"/>
        </w:rPr>
      </w:pPr>
      <w:r>
        <w:rPr>
          <w:color w:val="0200C9"/>
          <w:sz w:val="24"/>
          <w:szCs w:val="24"/>
        </w:rPr>
        <w:t xml:space="preserve">Rodriguez Bonilla F &amp; Cieniewicz E (2022) Distribution and diversity of prunus necrotic ringspot virus, prune dwarf virus, and peach latent mosaic viroid in wild Prunus spp. in South Carolina and Georgia. PhytoFrontiers 2, 363-370. </w:t>
      </w:r>
      <w:hyperlink r:id="rId47916ab6895837779" w:history="1">
        <w:r>
          <w:rPr>
            <w:color w:val="0200C9"/>
            <w:sz w:val="24"/>
            <w:szCs w:val="24"/>
          </w:rPr>
          <w:t xml:space="preserve">https://doi.org/10.1094/PHYTOFR-02-22-0013-R</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Rouag N, Guechi A, Matic S &amp; Myrta A (2008) Short communication: Viruses and viroids of stone fruits in Algeria. Journal of Plant Pathology 90(2), 391-393.</w:t>
      </w:r>
    </w:p>
    <w:p>
      <w:pPr>
        <w:numPr>
          <w:ilvl w:val="0"/>
          <w:numId w:val="1"/>
        </w:numPr>
        <w:spacing w:before="0" w:after="0" w:line="240" w:lineRule="auto"/>
        <w:jc w:val="left"/>
        <w:rPr>
          <w:color w:val="0200C9"/>
          <w:sz w:val="24"/>
          <w:szCs w:val="24"/>
        </w:rPr>
      </w:pPr>
      <w:r>
        <w:rPr>
          <w:color w:val="0200C9"/>
          <w:sz w:val="24"/>
          <w:szCs w:val="24"/>
        </w:rPr>
        <w:t xml:space="preserve">Oliver JE, Freer J, Andersen RL, Cox KD, Robinson TL &amp; Fuchs M (2009). Genetic diversity of Prunus necrotic ringspot virus isolates within a cherry orchard in New York. Plant Disease 93, 599-606.</w:t>
      </w:r>
    </w:p>
    <w:p>
      <w:pPr>
        <w:numPr>
          <w:ilvl w:val="0"/>
          <w:numId w:val="1"/>
        </w:numPr>
        <w:spacing w:before="0" w:after="0" w:line="240" w:lineRule="auto"/>
        <w:jc w:val="left"/>
        <w:rPr>
          <w:color w:val="0200C9"/>
          <w:sz w:val="24"/>
          <w:szCs w:val="24"/>
        </w:rPr>
      </w:pPr>
      <w:r>
        <w:rPr>
          <w:color w:val="0200C9"/>
          <w:sz w:val="24"/>
          <w:szCs w:val="24"/>
        </w:rPr>
        <w:t xml:space="preserve">Pavliuk L, Udovychenko K, Riaba I &amp; Bublyk M (2017) Variability of some isolates of Prunus necrotic ringspot virus and Prune dwarf virus infecting sour and sweet cherry in Ukraine. Acta agriculturae Slovenica 117(1), 1–9.</w:t>
      </w:r>
    </w:p>
    <w:p>
      <w:pPr>
        <w:numPr>
          <w:ilvl w:val="0"/>
          <w:numId w:val="1"/>
        </w:numPr>
        <w:spacing w:before="0" w:after="0" w:line="240" w:lineRule="auto"/>
        <w:jc w:val="left"/>
        <w:rPr>
          <w:color w:val="0200C9"/>
          <w:sz w:val="24"/>
          <w:szCs w:val="24"/>
        </w:rPr>
      </w:pPr>
      <w:r>
        <w:rPr>
          <w:color w:val="0200C9"/>
          <w:sz w:val="24"/>
          <w:szCs w:val="24"/>
        </w:rPr>
        <w:t xml:space="preserve">Pérez Sánchez R, Remedios M &amp; Gómez Sánchez MA (2017) Sour and duke cherry viruses in South-West Europe Phytopathologia Mediterranea 56(1), 62-69. DOI: 10.14601/Phytopathol_Mediterr-15326</w:t>
      </w:r>
    </w:p>
    <w:p>
      <w:pPr>
        <w:numPr>
          <w:ilvl w:val="0"/>
          <w:numId w:val="1"/>
        </w:numPr>
        <w:spacing w:before="0" w:after="0" w:line="240" w:lineRule="auto"/>
        <w:jc w:val="left"/>
        <w:rPr>
          <w:color w:val="0200C9"/>
          <w:sz w:val="24"/>
          <w:szCs w:val="24"/>
        </w:rPr>
      </w:pPr>
      <w:r>
        <w:rPr>
          <w:color w:val="0200C9"/>
          <w:sz w:val="24"/>
          <w:szCs w:val="24"/>
        </w:rPr>
        <w:t xml:space="preserve">Saunier R (1972) Incidences d’un virus du type ringspot sur la comportment de deux cultivars du pêchers. La Pomologie Française 14, 175-185.</w:t>
      </w:r>
    </w:p>
    <w:p>
      <w:pPr>
        <w:numPr>
          <w:ilvl w:val="0"/>
          <w:numId w:val="1"/>
        </w:numPr>
        <w:spacing w:before="0" w:after="0" w:line="240" w:lineRule="auto"/>
        <w:jc w:val="left"/>
        <w:rPr>
          <w:color w:val="0200C9"/>
          <w:sz w:val="24"/>
          <w:szCs w:val="24"/>
        </w:rPr>
      </w:pPr>
      <w:r>
        <w:rPr>
          <w:color w:val="0200C9"/>
          <w:sz w:val="24"/>
          <w:szCs w:val="24"/>
        </w:rPr>
        <w:t xml:space="preserve">Scott SW, Barnett OW, Burrows PM (1989) Incidence of Prunus necrotic ringspot virus in selected peach orchards of South Carolina. Plant Disease 73, 913-916.</w:t>
      </w:r>
    </w:p>
    <w:p>
      <w:pPr>
        <w:numPr>
          <w:ilvl w:val="0"/>
          <w:numId w:val="1"/>
        </w:numPr>
        <w:spacing w:before="0" w:after="0" w:line="240" w:lineRule="auto"/>
        <w:jc w:val="left"/>
        <w:rPr>
          <w:color w:val="0200C9"/>
          <w:sz w:val="24"/>
          <w:szCs w:val="24"/>
        </w:rPr>
      </w:pPr>
      <w:r>
        <w:rPr>
          <w:color w:val="0200C9"/>
          <w:sz w:val="24"/>
          <w:szCs w:val="24"/>
        </w:rPr>
        <w:t xml:space="preserve">Spiegel S, Holand D, Tam Y, Yaakov B, Maslenin L &amp; Rosner A (2004) Prunus necrotic ringspot virus isolates in stone fruit germplasm accessions and cultivars in Israel. Plant Pathology 144, 229-236</w:t>
      </w:r>
    </w:p>
    <w:p>
      <w:pPr>
        <w:numPr>
          <w:ilvl w:val="0"/>
          <w:numId w:val="1"/>
        </w:numPr>
        <w:spacing w:before="0" w:after="0" w:line="240" w:lineRule="auto"/>
        <w:jc w:val="left"/>
        <w:rPr>
          <w:color w:val="0200C9"/>
          <w:sz w:val="24"/>
          <w:szCs w:val="24"/>
        </w:rPr>
      </w:pPr>
      <w:r>
        <w:rPr>
          <w:color w:val="0200C9"/>
          <w:sz w:val="24"/>
          <w:szCs w:val="24"/>
        </w:rPr>
        <w:t xml:space="preserve">Tayal M, Ratay A, Swift N, Kaur S, Russo O, Kariyat R &amp; Cieniewicz E (2024) Examining the effects of Prunus necrotic ringspot virus (PNRSV) and Prune dwarf virus (PDV) on peach (Prunus persica) pollen health. PhytoFrontiers™, PHYTOFR-08. </w:t>
      </w:r>
      <w:hyperlink r:id="rId84016ab6895837834" w:history="1">
        <w:r>
          <w:rPr>
            <w:color w:val="0200C9"/>
            <w:sz w:val="24"/>
            <w:szCs w:val="24"/>
          </w:rPr>
          <w:t xml:space="preserve">https://apsjournals.apsnet.org/doi/full/10.1094/PHYTOFR-08-23-0112-R</w:t>
        </w:r>
      </w:hyperlink>
    </w:p>
    <w:p>
      <w:pPr>
        <w:numPr>
          <w:ilvl w:val="0"/>
          <w:numId w:val="1"/>
        </w:numPr>
        <w:spacing w:before="0" w:after="0" w:line="240" w:lineRule="auto"/>
        <w:jc w:val="left"/>
        <w:rPr>
          <w:color w:val="0200C9"/>
          <w:sz w:val="24"/>
          <w:szCs w:val="24"/>
        </w:rPr>
      </w:pPr>
      <w:r>
        <w:rPr>
          <w:color w:val="0200C9"/>
          <w:sz w:val="24"/>
          <w:szCs w:val="24"/>
        </w:rPr>
        <w:t xml:space="preserve">Topchiiska MI (1983) Effect of Prunus necrotic ringspot virus and Prune dwarf virus on some biological properties of peach. Acta Horticulturae 130, 307-312.</w:t>
      </w:r>
    </w:p>
    <w:p>
      <w:pPr>
        <w:numPr>
          <w:ilvl w:val="0"/>
          <w:numId w:val="1"/>
        </w:numPr>
        <w:spacing w:before="0" w:after="0" w:line="240" w:lineRule="auto"/>
        <w:jc w:val="left"/>
        <w:rPr>
          <w:color w:val="0200C9"/>
          <w:sz w:val="24"/>
          <w:szCs w:val="24"/>
        </w:rPr>
      </w:pPr>
      <w:r>
        <w:rPr>
          <w:color w:val="0200C9"/>
          <w:sz w:val="24"/>
          <w:szCs w:val="24"/>
        </w:rPr>
        <w:t xml:space="preserve">Ulubas C &amp; Ertunc F (2004). RT-PCR detection and molecular characterization of Prunus necrotic ringspot virus isolates occurring in Turkey. Journal of Phytopathology 152, 498-502</w:t>
      </w:r>
    </w:p>
    <w:p>
      <w:pPr>
        <w:numPr>
          <w:ilvl w:val="0"/>
          <w:numId w:val="1"/>
        </w:numPr>
        <w:spacing w:before="0" w:after="0" w:line="240" w:lineRule="auto"/>
        <w:jc w:val="left"/>
        <w:rPr>
          <w:color w:val="0200C9"/>
          <w:sz w:val="24"/>
          <w:szCs w:val="24"/>
        </w:rPr>
      </w:pPr>
      <w:r>
        <w:rPr>
          <w:color w:val="0200C9"/>
          <w:sz w:val="24"/>
          <w:szCs w:val="24"/>
        </w:rPr>
        <w:t xml:space="preserve">Uyemoto JK, Asai WK &amp; Luhn CF (1992) Ilarviruses: Evidence for rapid spread and effects on vegetative growth and fruit yields of peach trees. Plant Disease 76:71-74.</w:t>
      </w:r>
    </w:p>
    <w:p>
      <w:pPr>
        <w:numPr>
          <w:ilvl w:val="0"/>
          <w:numId w:val="1"/>
        </w:numPr>
        <w:spacing w:before="0" w:after="0" w:line="240" w:lineRule="auto"/>
        <w:jc w:val="left"/>
        <w:rPr>
          <w:color w:val="0200C9"/>
          <w:sz w:val="24"/>
          <w:szCs w:val="24"/>
        </w:rPr>
      </w:pPr>
      <w:r>
        <w:rPr>
          <w:color w:val="0200C9"/>
          <w:sz w:val="24"/>
          <w:szCs w:val="24"/>
        </w:rPr>
        <w:t xml:space="preserve">Wells JM, Kirkpatrick HC &amp; Parisch CL (1986) Symptomatology and incidence of Prunus necrotic ringspot virus in peach orchards in Georgia. Plant disease 70, 444-447.</w:t>
      </w:r>
    </w:p>
    <w:p>
      <w:pPr>
        <w:numPr>
          <w:ilvl w:val="0"/>
          <w:numId w:val="1"/>
        </w:numPr>
        <w:spacing w:before="0" w:after="0" w:line="240" w:lineRule="auto"/>
        <w:jc w:val="left"/>
        <w:rPr>
          <w:color w:val="0200C9"/>
          <w:sz w:val="24"/>
          <w:szCs w:val="24"/>
        </w:rPr>
      </w:pPr>
      <w:r>
        <w:rPr>
          <w:color w:val="0200C9"/>
          <w:sz w:val="24"/>
          <w:szCs w:val="24"/>
        </w:rPr>
        <w:t xml:space="preserve">Wood GA &amp; Fry PR (1984) Effect of virus infection on growth and cropping of greengage and Billington plum trees. New Zealand Journal of Agricultural Research 27, 563-568.</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8624445">
    <w:multiLevelType w:val="hybridMultilevel"/>
    <w:lvl w:ilvl="0" w:tplc="50611322">
      <w:start w:val="1"/>
      <w:numFmt w:val="decimal"/>
      <w:lvlText w:val="%1."/>
      <w:lvlJc w:val="left"/>
      <w:pPr>
        <w:ind w:left="720" w:hanging="360"/>
      </w:pPr>
    </w:lvl>
    <w:lvl w:ilvl="1" w:tplc="50611322" w:tentative="1">
      <w:start w:val="1"/>
      <w:numFmt w:val="lowerLetter"/>
      <w:lvlText w:val="%2."/>
      <w:lvlJc w:val="left"/>
      <w:pPr>
        <w:ind w:left="1440" w:hanging="360"/>
      </w:pPr>
    </w:lvl>
    <w:lvl w:ilvl="2" w:tplc="50611322" w:tentative="1">
      <w:start w:val="1"/>
      <w:numFmt w:val="lowerRoman"/>
      <w:lvlText w:val="%3."/>
      <w:lvlJc w:val="right"/>
      <w:pPr>
        <w:ind w:left="2160" w:hanging="180"/>
      </w:pPr>
    </w:lvl>
    <w:lvl w:ilvl="3" w:tplc="50611322" w:tentative="1">
      <w:start w:val="1"/>
      <w:numFmt w:val="decimal"/>
      <w:lvlText w:val="%4."/>
      <w:lvlJc w:val="left"/>
      <w:pPr>
        <w:ind w:left="2880" w:hanging="360"/>
      </w:pPr>
    </w:lvl>
    <w:lvl w:ilvl="4" w:tplc="50611322" w:tentative="1">
      <w:start w:val="1"/>
      <w:numFmt w:val="lowerLetter"/>
      <w:lvlText w:val="%5."/>
      <w:lvlJc w:val="left"/>
      <w:pPr>
        <w:ind w:left="3600" w:hanging="360"/>
      </w:pPr>
    </w:lvl>
    <w:lvl w:ilvl="5" w:tplc="50611322" w:tentative="1">
      <w:start w:val="1"/>
      <w:numFmt w:val="lowerRoman"/>
      <w:lvlText w:val="%6."/>
      <w:lvlJc w:val="right"/>
      <w:pPr>
        <w:ind w:left="4320" w:hanging="180"/>
      </w:pPr>
    </w:lvl>
    <w:lvl w:ilvl="6" w:tplc="50611322" w:tentative="1">
      <w:start w:val="1"/>
      <w:numFmt w:val="decimal"/>
      <w:lvlText w:val="%7."/>
      <w:lvlJc w:val="left"/>
      <w:pPr>
        <w:ind w:left="5040" w:hanging="360"/>
      </w:pPr>
    </w:lvl>
    <w:lvl w:ilvl="7" w:tplc="50611322" w:tentative="1">
      <w:start w:val="1"/>
      <w:numFmt w:val="lowerLetter"/>
      <w:lvlText w:val="%8."/>
      <w:lvlJc w:val="left"/>
      <w:pPr>
        <w:ind w:left="5760" w:hanging="360"/>
      </w:pPr>
    </w:lvl>
    <w:lvl w:ilvl="8" w:tplc="50611322" w:tentative="1">
      <w:start w:val="1"/>
      <w:numFmt w:val="lowerRoman"/>
      <w:lvlText w:val="%9."/>
      <w:lvlJc w:val="right"/>
      <w:pPr>
        <w:ind w:left="6480" w:hanging="180"/>
      </w:pPr>
    </w:lvl>
  </w:abstractNum>
  <w:abstractNum w:abstractNumId="68624444">
    <w:multiLevelType w:val="hybridMultilevel"/>
    <w:lvl w:ilvl="0" w:tplc="9982711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8624444">
    <w:abstractNumId w:val="68624444"/>
  </w:num>
  <w:num w:numId="68624445">
    <w:abstractNumId w:val="6862444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342433159" Type="http://schemas.microsoft.com/office/2011/relationships/commentsExtended" Target="commentsExtended.xml"/><Relationship Id="rId44906ab6895836fa2" Type="http://schemas.openxmlformats.org/officeDocument/2006/relationships/hyperlink" Target="https://gd.eppo.int/" TargetMode="External"/><Relationship Id="rId47946ab689583752d" Type="http://schemas.openxmlformats.org/officeDocument/2006/relationships/hyperlink" Target="https://doi.org/10.3390/horticulturae9080941" TargetMode="External"/><Relationship Id="rId54156ab689583756b" Type="http://schemas.openxmlformats.org/officeDocument/2006/relationships/hyperlink" Target="https://www.efsa.europa.eu/de/efsajournal/pub/3849#:~:text=PNRSV%20is%20a%20well%2Ddefined,in%20some%20of%20its%20hosts" TargetMode="External"/><Relationship Id="rId89606ab689583765b" Type="http://schemas.openxmlformats.org/officeDocument/2006/relationships/hyperlink" Target="https://doi.org/10.1080/13102818.2021.1901608" TargetMode="External"/><Relationship Id="rId47916ab6895837779" Type="http://schemas.openxmlformats.org/officeDocument/2006/relationships/hyperlink" Target="https://doi.org/10.1094/PHYTOFR-02-22-0013-R" TargetMode="External"/><Relationship Id="rId84016ab6895837834" Type="http://schemas.openxmlformats.org/officeDocument/2006/relationships/hyperlink" Target="https://apsjournals.apsnet.org/doi/full/10.1094/PHYTOFR-08-23-0112-R"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