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736a3fb87d41a15"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dulcis: In almond, PNRV can cause weakness, overall decline and reduced yield which finally lead to reduced quality and quantity of the product and annually cause great losses. Infected almond trees may develop sudden necrosis, chlorotic and necrotic leaf spots, leaf mosaic, ring spot and line patterns (Nyland et al., 1976; Lansac et al., 1980; reviewed in Nikbakht Dehkordi et al., 2018).</w:t>
      </w:r>
      <w:r>
        <w:rPr>
          <w:color w:val="0200C9"/>
          <w:sz w:val="24"/>
          <w:szCs w:val="24"/>
        </w:rPr>
        <w:br/>
        <w:t xml:space="preserve">Infection with PNRSV can reduce the germination of pollen of almond (Nikbakht Dehkordi et al., 2018).</w:t>
      </w:r>
      <w:r>
        <w:rPr>
          <w:color w:val="0200C9"/>
          <w:sz w:val="24"/>
          <w:szCs w:val="24"/>
        </w:rPr>
        <w:br/>
        <w:t xml:space="preserve">Several authors raise the concern that co-occurrence of PNRV with other viruses could greatly aggravate the damage (e.g. reviewed in Tayal et al.,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13456a3fb87d4201b"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80066a3fb87d4213c"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4916a3fb87d42267"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0456a3fb87d42338"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95516">
    <w:multiLevelType w:val="hybridMultilevel"/>
    <w:lvl w:ilvl="0" w:tplc="94524616">
      <w:start w:val="1"/>
      <w:numFmt w:val="decimal"/>
      <w:lvlText w:val="%1."/>
      <w:lvlJc w:val="left"/>
      <w:pPr>
        <w:ind w:left="720" w:hanging="360"/>
      </w:pPr>
    </w:lvl>
    <w:lvl w:ilvl="1" w:tplc="94524616" w:tentative="1">
      <w:start w:val="1"/>
      <w:numFmt w:val="lowerLetter"/>
      <w:lvlText w:val="%2."/>
      <w:lvlJc w:val="left"/>
      <w:pPr>
        <w:ind w:left="1440" w:hanging="360"/>
      </w:pPr>
    </w:lvl>
    <w:lvl w:ilvl="2" w:tplc="94524616" w:tentative="1">
      <w:start w:val="1"/>
      <w:numFmt w:val="lowerRoman"/>
      <w:lvlText w:val="%3."/>
      <w:lvlJc w:val="right"/>
      <w:pPr>
        <w:ind w:left="2160" w:hanging="180"/>
      </w:pPr>
    </w:lvl>
    <w:lvl w:ilvl="3" w:tplc="94524616" w:tentative="1">
      <w:start w:val="1"/>
      <w:numFmt w:val="decimal"/>
      <w:lvlText w:val="%4."/>
      <w:lvlJc w:val="left"/>
      <w:pPr>
        <w:ind w:left="2880" w:hanging="360"/>
      </w:pPr>
    </w:lvl>
    <w:lvl w:ilvl="4" w:tplc="94524616" w:tentative="1">
      <w:start w:val="1"/>
      <w:numFmt w:val="lowerLetter"/>
      <w:lvlText w:val="%5."/>
      <w:lvlJc w:val="left"/>
      <w:pPr>
        <w:ind w:left="3600" w:hanging="360"/>
      </w:pPr>
    </w:lvl>
    <w:lvl w:ilvl="5" w:tplc="94524616" w:tentative="1">
      <w:start w:val="1"/>
      <w:numFmt w:val="lowerRoman"/>
      <w:lvlText w:val="%6."/>
      <w:lvlJc w:val="right"/>
      <w:pPr>
        <w:ind w:left="4320" w:hanging="180"/>
      </w:pPr>
    </w:lvl>
    <w:lvl w:ilvl="6" w:tplc="94524616" w:tentative="1">
      <w:start w:val="1"/>
      <w:numFmt w:val="decimal"/>
      <w:lvlText w:val="%7."/>
      <w:lvlJc w:val="left"/>
      <w:pPr>
        <w:ind w:left="5040" w:hanging="360"/>
      </w:pPr>
    </w:lvl>
    <w:lvl w:ilvl="7" w:tplc="94524616" w:tentative="1">
      <w:start w:val="1"/>
      <w:numFmt w:val="lowerLetter"/>
      <w:lvlText w:val="%8."/>
      <w:lvlJc w:val="left"/>
      <w:pPr>
        <w:ind w:left="5760" w:hanging="360"/>
      </w:pPr>
    </w:lvl>
    <w:lvl w:ilvl="8" w:tplc="94524616" w:tentative="1">
      <w:start w:val="1"/>
      <w:numFmt w:val="lowerRoman"/>
      <w:lvlText w:val="%9."/>
      <w:lvlJc w:val="right"/>
      <w:pPr>
        <w:ind w:left="6480" w:hanging="180"/>
      </w:pPr>
    </w:lvl>
  </w:abstractNum>
  <w:abstractNum w:abstractNumId="93995515">
    <w:multiLevelType w:val="hybridMultilevel"/>
    <w:lvl w:ilvl="0" w:tplc="79062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95515">
    <w:abstractNumId w:val="93995515"/>
  </w:num>
  <w:num w:numId="93995516">
    <w:abstractNumId w:val="939955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209320" Type="http://schemas.microsoft.com/office/2011/relationships/commentsExtended" Target="commentsExtended.xml"/><Relationship Id="rId23736a3fb87d41a15" Type="http://schemas.openxmlformats.org/officeDocument/2006/relationships/hyperlink" Target="https://gd.eppo.int/" TargetMode="External"/><Relationship Id="rId13456a3fb87d4201b" Type="http://schemas.openxmlformats.org/officeDocument/2006/relationships/hyperlink" Target="https://doi.org/10.3390/horticulturae9080941" TargetMode="External"/><Relationship Id="rId80066a3fb87d4213c" Type="http://schemas.openxmlformats.org/officeDocument/2006/relationships/hyperlink" Target="https://doi.org/10.1080/13102818.2021.1901608" TargetMode="External"/><Relationship Id="rId94916a3fb87d42267" Type="http://schemas.openxmlformats.org/officeDocument/2006/relationships/hyperlink" Target="https://doi.org/10.1094/PHYTOFR-02-22-0013-R" TargetMode="External"/><Relationship Id="rId60456a3fb87d42338"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