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17386ab689559912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High levels of Pratylenchus vulnus were reported from Pistacia vera in Spain, with high reproduction factors for the nematode (Pinochet et al., 1992), however without a comment on damage or yield reduction induced by the nematode feeding on pistachio.</w:t>
      </w:r>
      <w:r>
        <w:rPr>
          <w:color w:val="F30000"/>
          <w:sz w:val="24"/>
          <w:szCs w:val="24"/>
        </w:rPr>
        <w:br/>
        <w:t xml:space="preserve">Among the Pratylenchus species reported in the Mediterranean area causing damage on Pistacia vera, P. vulnus and P. penetrans are not included. In Spain, there is no evidence of the regular presence of P. penetrans and P. vulnus in pistachio nurseries or plantations, and if they appear, their economic impact would be minimal (Martínez E. (IRIAF), pers. comm., 2024).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presence of this pest is not common under EU growing conditions. When reported, its impact on the crop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propagation material is kept either in containers of sterilized growing medium or in soil that has been tested and found free from Pratylenchus vulnus (PM4/17-3)</w:t>
      </w:r>
      <w:r>
        <w:rPr>
          <w:color w:val="606060"/>
          <w:sz w:val="24"/>
          <w:szCs w:val="24"/>
        </w:rPr>
        <w:br/>
        <w:t xml:space="preserve">Propagation of rootstock on fields which are tested and found free of nematodes.</w:t>
      </w:r>
      <w:r>
        <w:rPr>
          <w:color w:val="606060"/>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606060"/>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reports on economic impact are lacking in the EU</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62116ab68955995d0"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35966ab689559970a"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85086ab68955997d7"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21506ab6895599837"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13936ab6895599861"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34796ab6895599889"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24176ab68955998aa"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52936ab68955998d3"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86346ab6895599939"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46318">
    <w:multiLevelType w:val="hybridMultilevel"/>
    <w:lvl w:ilvl="0" w:tplc="99026141">
      <w:start w:val="1"/>
      <w:numFmt w:val="decimal"/>
      <w:lvlText w:val="%1."/>
      <w:lvlJc w:val="left"/>
      <w:pPr>
        <w:ind w:left="720" w:hanging="360"/>
      </w:pPr>
    </w:lvl>
    <w:lvl w:ilvl="1" w:tplc="99026141" w:tentative="1">
      <w:start w:val="1"/>
      <w:numFmt w:val="lowerLetter"/>
      <w:lvlText w:val="%2."/>
      <w:lvlJc w:val="left"/>
      <w:pPr>
        <w:ind w:left="1440" w:hanging="360"/>
      </w:pPr>
    </w:lvl>
    <w:lvl w:ilvl="2" w:tplc="99026141" w:tentative="1">
      <w:start w:val="1"/>
      <w:numFmt w:val="lowerRoman"/>
      <w:lvlText w:val="%3."/>
      <w:lvlJc w:val="right"/>
      <w:pPr>
        <w:ind w:left="2160" w:hanging="180"/>
      </w:pPr>
    </w:lvl>
    <w:lvl w:ilvl="3" w:tplc="99026141" w:tentative="1">
      <w:start w:val="1"/>
      <w:numFmt w:val="decimal"/>
      <w:lvlText w:val="%4."/>
      <w:lvlJc w:val="left"/>
      <w:pPr>
        <w:ind w:left="2880" w:hanging="360"/>
      </w:pPr>
    </w:lvl>
    <w:lvl w:ilvl="4" w:tplc="99026141" w:tentative="1">
      <w:start w:val="1"/>
      <w:numFmt w:val="lowerLetter"/>
      <w:lvlText w:val="%5."/>
      <w:lvlJc w:val="left"/>
      <w:pPr>
        <w:ind w:left="3600" w:hanging="360"/>
      </w:pPr>
    </w:lvl>
    <w:lvl w:ilvl="5" w:tplc="99026141" w:tentative="1">
      <w:start w:val="1"/>
      <w:numFmt w:val="lowerRoman"/>
      <w:lvlText w:val="%6."/>
      <w:lvlJc w:val="right"/>
      <w:pPr>
        <w:ind w:left="4320" w:hanging="180"/>
      </w:pPr>
    </w:lvl>
    <w:lvl w:ilvl="6" w:tplc="99026141" w:tentative="1">
      <w:start w:val="1"/>
      <w:numFmt w:val="decimal"/>
      <w:lvlText w:val="%7."/>
      <w:lvlJc w:val="left"/>
      <w:pPr>
        <w:ind w:left="5040" w:hanging="360"/>
      </w:pPr>
    </w:lvl>
    <w:lvl w:ilvl="7" w:tplc="99026141" w:tentative="1">
      <w:start w:val="1"/>
      <w:numFmt w:val="lowerLetter"/>
      <w:lvlText w:val="%8."/>
      <w:lvlJc w:val="left"/>
      <w:pPr>
        <w:ind w:left="5760" w:hanging="360"/>
      </w:pPr>
    </w:lvl>
    <w:lvl w:ilvl="8" w:tplc="99026141" w:tentative="1">
      <w:start w:val="1"/>
      <w:numFmt w:val="lowerRoman"/>
      <w:lvlText w:val="%9."/>
      <w:lvlJc w:val="right"/>
      <w:pPr>
        <w:ind w:left="6480" w:hanging="180"/>
      </w:pPr>
    </w:lvl>
  </w:abstractNum>
  <w:abstractNum w:abstractNumId="67346317">
    <w:multiLevelType w:val="hybridMultilevel"/>
    <w:lvl w:ilvl="0" w:tplc="13868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46317">
    <w:abstractNumId w:val="67346317"/>
  </w:num>
  <w:num w:numId="67346318">
    <w:abstractNumId w:val="673463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0624270" Type="http://schemas.microsoft.com/office/2011/relationships/commentsExtended" Target="commentsExtended.xml"/><Relationship Id="rId17386ab6895599126" Type="http://schemas.openxmlformats.org/officeDocument/2006/relationships/hyperlink" Target="https://gd.eppo.int/" TargetMode="External"/><Relationship Id="rId62116ab68955995d0" Type="http://schemas.openxmlformats.org/officeDocument/2006/relationships/hyperlink" Target="https://www.aaltjesschema.nl/Home.aspx" TargetMode="External"/><Relationship Id="rId35966ab689559970a" Type="http://schemas.openxmlformats.org/officeDocument/2006/relationships/hyperlink" Target="https://ucanr.edu/sites/kac/files/86537.pdf" TargetMode="External"/><Relationship Id="rId85086ab68955997d7" Type="http://schemas.openxmlformats.org/officeDocument/2006/relationships/hyperlink" Target="https://doi.org/10.1079/pwkb.species.43904" TargetMode="External"/><Relationship Id="rId21506ab6895599837" Type="http://schemas.openxmlformats.org/officeDocument/2006/relationships/hyperlink" Target="https://ipm.ucanr.edu/legacy_assets/pdf/pmg/pmgfig.pdf" TargetMode="External"/><Relationship Id="rId13936ab6895599861" Type="http://schemas.openxmlformats.org/officeDocument/2006/relationships/hyperlink" Target="http://www.ipm.ucanr.edu/PMG/selectnewpest.cherries.html" TargetMode="External"/><Relationship Id="rId34796ab6895599889" Type="http://schemas.openxmlformats.org/officeDocument/2006/relationships/hyperlink" Target="https://www2.ipm.ucanr.edu/agriculture/peach/" TargetMode="External"/><Relationship Id="rId24176ab68955998aa" Type="http://schemas.openxmlformats.org/officeDocument/2006/relationships/hyperlink" Target="http://www.ipm.ucdavis.edu" TargetMode="External"/><Relationship Id="rId52936ab68955998d3" Type="http://schemas.openxmlformats.org/officeDocument/2006/relationships/hyperlink" Target="http://www.ipm.ucanr.edu/agriculture/apricot/" TargetMode="External"/><Relationship Id="rId86346ab6895599939" Type="http://schemas.openxmlformats.org/officeDocument/2006/relationships/hyperlink" Target="https://doi.org/10.5423/RPD.2017.23.2.1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