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93206a04255118a0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Ficus carica Lesion nematode (P. vulnus) infested fig trees may appear stunted with very few feeder roots. The roots may have reddish brown lesions that eventually turn dark (UC IPM, 2009).</w:t>
      </w:r>
      <w:r>
        <w:rPr>
          <w:color w:val="F30000"/>
          <w:sz w:val="24"/>
          <w:szCs w:val="24"/>
        </w:rPr>
        <w:br/>
        <w:t xml:space="preserve">However, among the species of phytopathogenic nematodes associated with Ficus carica, the only ones that cause damage in fig-producing regions in Spain are those of the genus Meloidogyne, especially M. arenaria (Melgarejo, 1999; Casadomet et al., 2015; Navarro and Bartual, 2020), although they are not generally considered to be a major pest (Melgarejo, 1999).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information is available to confirm the economic impact of this pest on Ficus carica.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propagation material is kept either in containers of sterilized growing medium or in soil that has been tested and found free from Pratylenchus vulnus (PM4/17-3)</w:t>
      </w:r>
      <w:r>
        <w:rPr>
          <w:color w:val="606060"/>
          <w:sz w:val="24"/>
          <w:szCs w:val="24"/>
        </w:rPr>
        <w:br/>
        <w:t xml:space="preserve">Propagation of rootstock on fields which are tested and found free of nematodes.</w:t>
      </w:r>
      <w:r>
        <w:rPr>
          <w:color w:val="606060"/>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606060"/>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reports on economic impact are lacking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87136a04255118ee2"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Casadomet E, López M, Pérez F, Senero M, Pérez J, Del Moral J (2015) Parásitos, patógenos y fisiopatías de la higuera. Phytoma 271, 30-39.</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72556a0425511903b"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Melgarejo P (1999) El cultivo de la higuera (Ficus carica L.). A. Madrid Vicente, Ediciones.</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Navarro MJ, Bartual J (2020) Cultivo de la higuera. Formación y Tranferencia – Ficha técnica. Consellería de Agricultura, Desarrollo Rural, Emergencia Climática y Transición Ecológica. Generalitat Valencian.</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90656a04255119135"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35316a04255119198"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96586a042551191bc"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45446a042551191de"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27206a042551191ff"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67926a04255119228"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61796a04255119290"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683177">
    <w:multiLevelType w:val="hybridMultilevel"/>
    <w:lvl w:ilvl="0" w:tplc="80763056">
      <w:start w:val="1"/>
      <w:numFmt w:val="decimal"/>
      <w:lvlText w:val="%1."/>
      <w:lvlJc w:val="left"/>
      <w:pPr>
        <w:ind w:left="720" w:hanging="360"/>
      </w:pPr>
    </w:lvl>
    <w:lvl w:ilvl="1" w:tplc="80763056" w:tentative="1">
      <w:start w:val="1"/>
      <w:numFmt w:val="lowerLetter"/>
      <w:lvlText w:val="%2."/>
      <w:lvlJc w:val="left"/>
      <w:pPr>
        <w:ind w:left="1440" w:hanging="360"/>
      </w:pPr>
    </w:lvl>
    <w:lvl w:ilvl="2" w:tplc="80763056" w:tentative="1">
      <w:start w:val="1"/>
      <w:numFmt w:val="lowerRoman"/>
      <w:lvlText w:val="%3."/>
      <w:lvlJc w:val="right"/>
      <w:pPr>
        <w:ind w:left="2160" w:hanging="180"/>
      </w:pPr>
    </w:lvl>
    <w:lvl w:ilvl="3" w:tplc="80763056" w:tentative="1">
      <w:start w:val="1"/>
      <w:numFmt w:val="decimal"/>
      <w:lvlText w:val="%4."/>
      <w:lvlJc w:val="left"/>
      <w:pPr>
        <w:ind w:left="2880" w:hanging="360"/>
      </w:pPr>
    </w:lvl>
    <w:lvl w:ilvl="4" w:tplc="80763056" w:tentative="1">
      <w:start w:val="1"/>
      <w:numFmt w:val="lowerLetter"/>
      <w:lvlText w:val="%5."/>
      <w:lvlJc w:val="left"/>
      <w:pPr>
        <w:ind w:left="3600" w:hanging="360"/>
      </w:pPr>
    </w:lvl>
    <w:lvl w:ilvl="5" w:tplc="80763056" w:tentative="1">
      <w:start w:val="1"/>
      <w:numFmt w:val="lowerRoman"/>
      <w:lvlText w:val="%6."/>
      <w:lvlJc w:val="right"/>
      <w:pPr>
        <w:ind w:left="4320" w:hanging="180"/>
      </w:pPr>
    </w:lvl>
    <w:lvl w:ilvl="6" w:tplc="80763056" w:tentative="1">
      <w:start w:val="1"/>
      <w:numFmt w:val="decimal"/>
      <w:lvlText w:val="%7."/>
      <w:lvlJc w:val="left"/>
      <w:pPr>
        <w:ind w:left="5040" w:hanging="360"/>
      </w:pPr>
    </w:lvl>
    <w:lvl w:ilvl="7" w:tplc="80763056" w:tentative="1">
      <w:start w:val="1"/>
      <w:numFmt w:val="lowerLetter"/>
      <w:lvlText w:val="%8."/>
      <w:lvlJc w:val="left"/>
      <w:pPr>
        <w:ind w:left="5760" w:hanging="360"/>
      </w:pPr>
    </w:lvl>
    <w:lvl w:ilvl="8" w:tplc="80763056" w:tentative="1">
      <w:start w:val="1"/>
      <w:numFmt w:val="lowerRoman"/>
      <w:lvlText w:val="%9."/>
      <w:lvlJc w:val="right"/>
      <w:pPr>
        <w:ind w:left="6480" w:hanging="180"/>
      </w:pPr>
    </w:lvl>
  </w:abstractNum>
  <w:abstractNum w:abstractNumId="28683176">
    <w:multiLevelType w:val="hybridMultilevel"/>
    <w:lvl w:ilvl="0" w:tplc="764675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683176">
    <w:abstractNumId w:val="28683176"/>
  </w:num>
  <w:num w:numId="28683177">
    <w:abstractNumId w:val="286831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2553636" Type="http://schemas.microsoft.com/office/2011/relationships/commentsExtended" Target="commentsExtended.xml"/><Relationship Id="rId93206a04255118a01" Type="http://schemas.openxmlformats.org/officeDocument/2006/relationships/hyperlink" Target="https://gd.eppo.int/" TargetMode="External"/><Relationship Id="rId87136a04255118ee2" Type="http://schemas.openxmlformats.org/officeDocument/2006/relationships/hyperlink" Target="https://www.aaltjesschema.nl/Home.aspx" TargetMode="External"/><Relationship Id="rId72556a0425511903b" Type="http://schemas.openxmlformats.org/officeDocument/2006/relationships/hyperlink" Target="https://ucanr.edu/sites/kac/files/86537.pdf" TargetMode="External"/><Relationship Id="rId90656a04255119135" Type="http://schemas.openxmlformats.org/officeDocument/2006/relationships/hyperlink" Target="https://doi.org/10.1079/pwkb.species.43904" TargetMode="External"/><Relationship Id="rId35316a04255119198" Type="http://schemas.openxmlformats.org/officeDocument/2006/relationships/hyperlink" Target="https://ipm.ucanr.edu/legacy_assets/pdf/pmg/pmgfig.pdf" TargetMode="External"/><Relationship Id="rId96586a042551191bc" Type="http://schemas.openxmlformats.org/officeDocument/2006/relationships/hyperlink" Target="http://www.ipm.ucanr.edu/PMG/selectnewpest.cherries.html" TargetMode="External"/><Relationship Id="rId45446a042551191de" Type="http://schemas.openxmlformats.org/officeDocument/2006/relationships/hyperlink" Target="https://www2.ipm.ucanr.edu/agriculture/peach/" TargetMode="External"/><Relationship Id="rId27206a042551191ff" Type="http://schemas.openxmlformats.org/officeDocument/2006/relationships/hyperlink" Target="http://www.ipm.ucdavis.edu" TargetMode="External"/><Relationship Id="rId67926a04255119228" Type="http://schemas.openxmlformats.org/officeDocument/2006/relationships/hyperlink" Target="http://www.ipm.ucanr.edu/agriculture/apricot/" TargetMode="External"/><Relationship Id="rId61796a04255119290" Type="http://schemas.openxmlformats.org/officeDocument/2006/relationships/hyperlink" Target="https://doi.org/10.5423/RPD.2017.23.2.1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