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70976a7b27802753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greenhouse experiments, shoot lengths and fresh top and root weight in 5-month-old apple and pear were significantly lower in Pratylenchus vulnus treatment than in the uninoculated control (Fernández et al., 1992).</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Pyrus is widely demonstrated, as well as the potential impacts on other hosts (Prunus, Malus).</w:t>
      </w:r>
      <w:r>
        <w:rPr>
          <w:color w:val="0200C9"/>
          <w:sz w:val="24"/>
          <w:szCs w:val="24"/>
        </w:rPr>
        <w:b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99776a7b278027ae6"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36396a7b278027d24"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14556a7b278027d55"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68286a7b278027e33"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53036a7b278027e99"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32976a7b278027ebd"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50256a7b278027ee2"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96996a7b278027f07"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74836a7b278027f33"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60076a7b278027fa0"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27328">
    <w:multiLevelType w:val="hybridMultilevel"/>
    <w:lvl w:ilvl="0" w:tplc="42627648">
      <w:start w:val="1"/>
      <w:numFmt w:val="decimal"/>
      <w:lvlText w:val="%1."/>
      <w:lvlJc w:val="left"/>
      <w:pPr>
        <w:ind w:left="720" w:hanging="360"/>
      </w:pPr>
    </w:lvl>
    <w:lvl w:ilvl="1" w:tplc="42627648" w:tentative="1">
      <w:start w:val="1"/>
      <w:numFmt w:val="lowerLetter"/>
      <w:lvlText w:val="%2."/>
      <w:lvlJc w:val="left"/>
      <w:pPr>
        <w:ind w:left="1440" w:hanging="360"/>
      </w:pPr>
    </w:lvl>
    <w:lvl w:ilvl="2" w:tplc="42627648" w:tentative="1">
      <w:start w:val="1"/>
      <w:numFmt w:val="lowerRoman"/>
      <w:lvlText w:val="%3."/>
      <w:lvlJc w:val="right"/>
      <w:pPr>
        <w:ind w:left="2160" w:hanging="180"/>
      </w:pPr>
    </w:lvl>
    <w:lvl w:ilvl="3" w:tplc="42627648" w:tentative="1">
      <w:start w:val="1"/>
      <w:numFmt w:val="decimal"/>
      <w:lvlText w:val="%4."/>
      <w:lvlJc w:val="left"/>
      <w:pPr>
        <w:ind w:left="2880" w:hanging="360"/>
      </w:pPr>
    </w:lvl>
    <w:lvl w:ilvl="4" w:tplc="42627648" w:tentative="1">
      <w:start w:val="1"/>
      <w:numFmt w:val="lowerLetter"/>
      <w:lvlText w:val="%5."/>
      <w:lvlJc w:val="left"/>
      <w:pPr>
        <w:ind w:left="3600" w:hanging="360"/>
      </w:pPr>
    </w:lvl>
    <w:lvl w:ilvl="5" w:tplc="42627648" w:tentative="1">
      <w:start w:val="1"/>
      <w:numFmt w:val="lowerRoman"/>
      <w:lvlText w:val="%6."/>
      <w:lvlJc w:val="right"/>
      <w:pPr>
        <w:ind w:left="4320" w:hanging="180"/>
      </w:pPr>
    </w:lvl>
    <w:lvl w:ilvl="6" w:tplc="42627648" w:tentative="1">
      <w:start w:val="1"/>
      <w:numFmt w:val="decimal"/>
      <w:lvlText w:val="%7."/>
      <w:lvlJc w:val="left"/>
      <w:pPr>
        <w:ind w:left="5040" w:hanging="360"/>
      </w:pPr>
    </w:lvl>
    <w:lvl w:ilvl="7" w:tplc="42627648" w:tentative="1">
      <w:start w:val="1"/>
      <w:numFmt w:val="lowerLetter"/>
      <w:lvlText w:val="%8."/>
      <w:lvlJc w:val="left"/>
      <w:pPr>
        <w:ind w:left="5760" w:hanging="360"/>
      </w:pPr>
    </w:lvl>
    <w:lvl w:ilvl="8" w:tplc="42627648" w:tentative="1">
      <w:start w:val="1"/>
      <w:numFmt w:val="lowerRoman"/>
      <w:lvlText w:val="%9."/>
      <w:lvlJc w:val="right"/>
      <w:pPr>
        <w:ind w:left="6480" w:hanging="180"/>
      </w:pPr>
    </w:lvl>
  </w:abstractNum>
  <w:abstractNum w:abstractNumId="52627327">
    <w:multiLevelType w:val="hybridMultilevel"/>
    <w:lvl w:ilvl="0" w:tplc="312221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27327">
    <w:abstractNumId w:val="52627327"/>
  </w:num>
  <w:num w:numId="52627328">
    <w:abstractNumId w:val="526273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7791523" Type="http://schemas.microsoft.com/office/2011/relationships/commentsExtended" Target="commentsExtended.xml"/><Relationship Id="rId70976a7b27802753d" Type="http://schemas.openxmlformats.org/officeDocument/2006/relationships/hyperlink" Target="https://gd.eppo.int/" TargetMode="External"/><Relationship Id="rId99776a7b278027ae6" Type="http://schemas.openxmlformats.org/officeDocument/2006/relationships/hyperlink" Target="https://www.aaltjesschema.nl/Home.aspx" TargetMode="External"/><Relationship Id="rId36396a7b278027d24" Type="http://schemas.openxmlformats.org/officeDocument/2006/relationships/hyperlink" Target="https://doi.org/10.3390/agriculture14040582" TargetMode="External"/><Relationship Id="rId14556a7b278027d55" Type="http://schemas.openxmlformats.org/officeDocument/2006/relationships/hyperlink" Target="https://ucanr.edu/sites/kac/files/86537.pdf" TargetMode="External"/><Relationship Id="rId68286a7b278027e33" Type="http://schemas.openxmlformats.org/officeDocument/2006/relationships/hyperlink" Target="https://doi.org/10.1079/pwkb.species.43904" TargetMode="External"/><Relationship Id="rId53036a7b278027e99" Type="http://schemas.openxmlformats.org/officeDocument/2006/relationships/hyperlink" Target="https://ipm.ucanr.edu/legacy_assets/pdf/pmg/pmgfig.pdf" TargetMode="External"/><Relationship Id="rId32976a7b278027ebd" Type="http://schemas.openxmlformats.org/officeDocument/2006/relationships/hyperlink" Target="http://www.ipm.ucanr.edu/PMG/selectnewpest.cherries.html" TargetMode="External"/><Relationship Id="rId50256a7b278027ee2" Type="http://schemas.openxmlformats.org/officeDocument/2006/relationships/hyperlink" Target="https://www2.ipm.ucanr.edu/agriculture/peach/" TargetMode="External"/><Relationship Id="rId96996a7b278027f07" Type="http://schemas.openxmlformats.org/officeDocument/2006/relationships/hyperlink" Target="http://www.ipm.ucdavis.edu" TargetMode="External"/><Relationship Id="rId74836a7b278027f33" Type="http://schemas.openxmlformats.org/officeDocument/2006/relationships/hyperlink" Target="http://www.ipm.ucanr.edu/agriculture/apricot/" TargetMode="External"/><Relationship Id="rId60076a7b278027fa0"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