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45486a0425564888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greenhouse experiments, shoot lengths and fresh top and root weight in 5-month-old apple and pear were significantly lower in Pratylenchus vulnus treatment than in the uninoculated control (Fernández et al., 1992).</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Pyrus is widely demonstrated, as well as the potential impacts on other hosts (Prunus, Malus).</w:t>
      </w:r>
      <w:r>
        <w:rPr>
          <w:color w:val="0200C9"/>
          <w:sz w:val="24"/>
          <w:szCs w:val="24"/>
        </w:rPr>
        <w:b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7456a04255648e25"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4596a04255648f79"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78376a04255648fa7"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85896a0425564c337"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65646a0425564c3af"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95046a0425564c3d9"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56746a0425564c401"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23256a0425564c426"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82646a0425564c455"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56306a0425564c4c5"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35882">
    <w:multiLevelType w:val="hybridMultilevel"/>
    <w:lvl w:ilvl="0" w:tplc="72423221">
      <w:start w:val="1"/>
      <w:numFmt w:val="decimal"/>
      <w:lvlText w:val="%1."/>
      <w:lvlJc w:val="left"/>
      <w:pPr>
        <w:ind w:left="720" w:hanging="360"/>
      </w:pPr>
    </w:lvl>
    <w:lvl w:ilvl="1" w:tplc="72423221" w:tentative="1">
      <w:start w:val="1"/>
      <w:numFmt w:val="lowerLetter"/>
      <w:lvlText w:val="%2."/>
      <w:lvlJc w:val="left"/>
      <w:pPr>
        <w:ind w:left="1440" w:hanging="360"/>
      </w:pPr>
    </w:lvl>
    <w:lvl w:ilvl="2" w:tplc="72423221" w:tentative="1">
      <w:start w:val="1"/>
      <w:numFmt w:val="lowerRoman"/>
      <w:lvlText w:val="%3."/>
      <w:lvlJc w:val="right"/>
      <w:pPr>
        <w:ind w:left="2160" w:hanging="180"/>
      </w:pPr>
    </w:lvl>
    <w:lvl w:ilvl="3" w:tplc="72423221" w:tentative="1">
      <w:start w:val="1"/>
      <w:numFmt w:val="decimal"/>
      <w:lvlText w:val="%4."/>
      <w:lvlJc w:val="left"/>
      <w:pPr>
        <w:ind w:left="2880" w:hanging="360"/>
      </w:pPr>
    </w:lvl>
    <w:lvl w:ilvl="4" w:tplc="72423221" w:tentative="1">
      <w:start w:val="1"/>
      <w:numFmt w:val="lowerLetter"/>
      <w:lvlText w:val="%5."/>
      <w:lvlJc w:val="left"/>
      <w:pPr>
        <w:ind w:left="3600" w:hanging="360"/>
      </w:pPr>
    </w:lvl>
    <w:lvl w:ilvl="5" w:tplc="72423221" w:tentative="1">
      <w:start w:val="1"/>
      <w:numFmt w:val="lowerRoman"/>
      <w:lvlText w:val="%6."/>
      <w:lvlJc w:val="right"/>
      <w:pPr>
        <w:ind w:left="4320" w:hanging="180"/>
      </w:pPr>
    </w:lvl>
    <w:lvl w:ilvl="6" w:tplc="72423221" w:tentative="1">
      <w:start w:val="1"/>
      <w:numFmt w:val="decimal"/>
      <w:lvlText w:val="%7."/>
      <w:lvlJc w:val="left"/>
      <w:pPr>
        <w:ind w:left="5040" w:hanging="360"/>
      </w:pPr>
    </w:lvl>
    <w:lvl w:ilvl="7" w:tplc="72423221" w:tentative="1">
      <w:start w:val="1"/>
      <w:numFmt w:val="lowerLetter"/>
      <w:lvlText w:val="%8."/>
      <w:lvlJc w:val="left"/>
      <w:pPr>
        <w:ind w:left="5760" w:hanging="360"/>
      </w:pPr>
    </w:lvl>
    <w:lvl w:ilvl="8" w:tplc="72423221" w:tentative="1">
      <w:start w:val="1"/>
      <w:numFmt w:val="lowerRoman"/>
      <w:lvlText w:val="%9."/>
      <w:lvlJc w:val="right"/>
      <w:pPr>
        <w:ind w:left="6480" w:hanging="180"/>
      </w:pPr>
    </w:lvl>
  </w:abstractNum>
  <w:abstractNum w:abstractNumId="76735881">
    <w:multiLevelType w:val="hybridMultilevel"/>
    <w:lvl w:ilvl="0" w:tplc="81422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35881">
    <w:abstractNumId w:val="76735881"/>
  </w:num>
  <w:num w:numId="76735882">
    <w:abstractNumId w:val="767358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5675797" Type="http://schemas.microsoft.com/office/2011/relationships/commentsExtended" Target="commentsExtended.xml"/><Relationship Id="rId45486a04255648886" Type="http://schemas.openxmlformats.org/officeDocument/2006/relationships/hyperlink" Target="https://gd.eppo.int/" TargetMode="External"/><Relationship Id="rId97456a04255648e25" Type="http://schemas.openxmlformats.org/officeDocument/2006/relationships/hyperlink" Target="https://www.aaltjesschema.nl/Home.aspx" TargetMode="External"/><Relationship Id="rId84596a04255648f79" Type="http://schemas.openxmlformats.org/officeDocument/2006/relationships/hyperlink" Target="https://doi.org/10.3390/agriculture14040582" TargetMode="External"/><Relationship Id="rId78376a04255648fa7" Type="http://schemas.openxmlformats.org/officeDocument/2006/relationships/hyperlink" Target="https://ucanr.edu/sites/kac/files/86537.pdf" TargetMode="External"/><Relationship Id="rId85896a0425564c337" Type="http://schemas.openxmlformats.org/officeDocument/2006/relationships/hyperlink" Target="https://doi.org/10.1079/pwkb.species.43904" TargetMode="External"/><Relationship Id="rId65646a0425564c3af" Type="http://schemas.openxmlformats.org/officeDocument/2006/relationships/hyperlink" Target="https://ipm.ucanr.edu/legacy_assets/pdf/pmg/pmgfig.pdf" TargetMode="External"/><Relationship Id="rId95046a0425564c3d9" Type="http://schemas.openxmlformats.org/officeDocument/2006/relationships/hyperlink" Target="http://www.ipm.ucanr.edu/PMG/selectnewpest.cherries.html" TargetMode="External"/><Relationship Id="rId56746a0425564c401" Type="http://schemas.openxmlformats.org/officeDocument/2006/relationships/hyperlink" Target="https://www2.ipm.ucanr.edu/agriculture/peach/" TargetMode="External"/><Relationship Id="rId23256a0425564c426" Type="http://schemas.openxmlformats.org/officeDocument/2006/relationships/hyperlink" Target="http://www.ipm.ucdavis.edu" TargetMode="External"/><Relationship Id="rId82646a0425564c455" Type="http://schemas.openxmlformats.org/officeDocument/2006/relationships/hyperlink" Target="http://www.ipm.ucanr.edu/agriculture/apricot/" TargetMode="External"/><Relationship Id="rId56306a0425564c4c5"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