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48336ab689aec1bc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greenhouse experiments, shoot lengths and fresh top and root weight in 5-month-old apple and pear were significantly lower in Pratylenchus vulnus treatment than in the uninoculated control (Fernández et al., 1992).</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Pyrus is widely demonstrated, as well as the potential impacts on other hosts (Prunus, Malus).</w:t>
      </w:r>
      <w:r>
        <w:rPr>
          <w:color w:val="0200C9"/>
          <w:sz w:val="24"/>
          <w:szCs w:val="24"/>
        </w:rPr>
        <w:b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54646ab689aec20d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50126ab689aec221a"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64316ab689aec2246"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20206ab689aec2328"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32006ab689aec238b"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33336ab689aec23ad"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24286ab689aec23d0"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81706ab689aec23f1"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81516ab689aec241a"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96396ab689aec2481"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58933">
    <w:multiLevelType w:val="hybridMultilevel"/>
    <w:lvl w:ilvl="0" w:tplc="25954096">
      <w:start w:val="1"/>
      <w:numFmt w:val="decimal"/>
      <w:lvlText w:val="%1."/>
      <w:lvlJc w:val="left"/>
      <w:pPr>
        <w:ind w:left="720" w:hanging="360"/>
      </w:pPr>
    </w:lvl>
    <w:lvl w:ilvl="1" w:tplc="25954096" w:tentative="1">
      <w:start w:val="1"/>
      <w:numFmt w:val="lowerLetter"/>
      <w:lvlText w:val="%2."/>
      <w:lvlJc w:val="left"/>
      <w:pPr>
        <w:ind w:left="1440" w:hanging="360"/>
      </w:pPr>
    </w:lvl>
    <w:lvl w:ilvl="2" w:tplc="25954096" w:tentative="1">
      <w:start w:val="1"/>
      <w:numFmt w:val="lowerRoman"/>
      <w:lvlText w:val="%3."/>
      <w:lvlJc w:val="right"/>
      <w:pPr>
        <w:ind w:left="2160" w:hanging="180"/>
      </w:pPr>
    </w:lvl>
    <w:lvl w:ilvl="3" w:tplc="25954096" w:tentative="1">
      <w:start w:val="1"/>
      <w:numFmt w:val="decimal"/>
      <w:lvlText w:val="%4."/>
      <w:lvlJc w:val="left"/>
      <w:pPr>
        <w:ind w:left="2880" w:hanging="360"/>
      </w:pPr>
    </w:lvl>
    <w:lvl w:ilvl="4" w:tplc="25954096" w:tentative="1">
      <w:start w:val="1"/>
      <w:numFmt w:val="lowerLetter"/>
      <w:lvlText w:val="%5."/>
      <w:lvlJc w:val="left"/>
      <w:pPr>
        <w:ind w:left="3600" w:hanging="360"/>
      </w:pPr>
    </w:lvl>
    <w:lvl w:ilvl="5" w:tplc="25954096" w:tentative="1">
      <w:start w:val="1"/>
      <w:numFmt w:val="lowerRoman"/>
      <w:lvlText w:val="%6."/>
      <w:lvlJc w:val="right"/>
      <w:pPr>
        <w:ind w:left="4320" w:hanging="180"/>
      </w:pPr>
    </w:lvl>
    <w:lvl w:ilvl="6" w:tplc="25954096" w:tentative="1">
      <w:start w:val="1"/>
      <w:numFmt w:val="decimal"/>
      <w:lvlText w:val="%7."/>
      <w:lvlJc w:val="left"/>
      <w:pPr>
        <w:ind w:left="5040" w:hanging="360"/>
      </w:pPr>
    </w:lvl>
    <w:lvl w:ilvl="7" w:tplc="25954096" w:tentative="1">
      <w:start w:val="1"/>
      <w:numFmt w:val="lowerLetter"/>
      <w:lvlText w:val="%8."/>
      <w:lvlJc w:val="left"/>
      <w:pPr>
        <w:ind w:left="5760" w:hanging="360"/>
      </w:pPr>
    </w:lvl>
    <w:lvl w:ilvl="8" w:tplc="25954096" w:tentative="1">
      <w:start w:val="1"/>
      <w:numFmt w:val="lowerRoman"/>
      <w:lvlText w:val="%9."/>
      <w:lvlJc w:val="right"/>
      <w:pPr>
        <w:ind w:left="6480" w:hanging="180"/>
      </w:pPr>
    </w:lvl>
  </w:abstractNum>
  <w:abstractNum w:abstractNumId="61058932">
    <w:multiLevelType w:val="hybridMultilevel"/>
    <w:lvl w:ilvl="0" w:tplc="69626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58932">
    <w:abstractNumId w:val="61058932"/>
  </w:num>
  <w:num w:numId="61058933">
    <w:abstractNumId w:val="61058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0698784" Type="http://schemas.microsoft.com/office/2011/relationships/commentsExtended" Target="commentsExtended.xml"/><Relationship Id="rId48336ab689aec1bc3" Type="http://schemas.openxmlformats.org/officeDocument/2006/relationships/hyperlink" Target="https://gd.eppo.int/" TargetMode="External"/><Relationship Id="rId54646ab689aec20da" Type="http://schemas.openxmlformats.org/officeDocument/2006/relationships/hyperlink" Target="https://www.aaltjesschema.nl/Home.aspx" TargetMode="External"/><Relationship Id="rId50126ab689aec221a" Type="http://schemas.openxmlformats.org/officeDocument/2006/relationships/hyperlink" Target="https://doi.org/10.3390/agriculture14040582" TargetMode="External"/><Relationship Id="rId64316ab689aec2246" Type="http://schemas.openxmlformats.org/officeDocument/2006/relationships/hyperlink" Target="https://ucanr.edu/sites/kac/files/86537.pdf" TargetMode="External"/><Relationship Id="rId20206ab689aec2328" Type="http://schemas.openxmlformats.org/officeDocument/2006/relationships/hyperlink" Target="https://doi.org/10.1079/pwkb.species.43904" TargetMode="External"/><Relationship Id="rId32006ab689aec238b" Type="http://schemas.openxmlformats.org/officeDocument/2006/relationships/hyperlink" Target="https://ipm.ucanr.edu/legacy_assets/pdf/pmg/pmgfig.pdf" TargetMode="External"/><Relationship Id="rId33336ab689aec23ad" Type="http://schemas.openxmlformats.org/officeDocument/2006/relationships/hyperlink" Target="http://www.ipm.ucanr.edu/PMG/selectnewpest.cherries.html" TargetMode="External"/><Relationship Id="rId24286ab689aec23d0" Type="http://schemas.openxmlformats.org/officeDocument/2006/relationships/hyperlink" Target="https://www2.ipm.ucanr.edu/agriculture/peach/" TargetMode="External"/><Relationship Id="rId81706ab689aec23f1" Type="http://schemas.openxmlformats.org/officeDocument/2006/relationships/hyperlink" Target="http://www.ipm.ucdavis.edu" TargetMode="External"/><Relationship Id="rId81516ab689aec241a" Type="http://schemas.openxmlformats.org/officeDocument/2006/relationships/hyperlink" Target="http://www.ipm.ucanr.edu/agriculture/apricot/" TargetMode="External"/><Relationship Id="rId96396ab689aec2481"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