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21826ab6890f4814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Apple trees (Malus), especially younger trees, infected with root-lesion nematodes (e.g. P. vulnus) show poor growth resulting in gradual yield decline. Also, damage to the roots may predispose infected plants to infection by primary and secondary pathogens (Knoetze et al., 2023).</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Malus is widely demonstrated, as well as the potential impacts on other hosts (Prunus, Pyrus).</w:t>
      </w:r>
      <w:r>
        <w:rPr>
          <w:color w:val="0200C9"/>
          <w:sz w:val="24"/>
          <w:szCs w:val="24"/>
        </w:rPr>
        <w:br/>
        <w:t xml:space="preserve">The damage caused by Pratylenchus is usually most severe in light-textured soils that are low in nutrients (e.g. nitrogen, potassium, or calcium) and in organic matter (Anonymous, 1999).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90946ab6890f48760"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4276ab6890f488b5"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28916ab6890f488e3"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19146ab6890f489e1"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25616ab6890f48a4a"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64966ab6890f48a82"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83746ab6890f48aa6"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47766ab6890f48acb"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72876ab6890f48b08"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46266ab6890f48b74"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02075">
    <w:multiLevelType w:val="hybridMultilevel"/>
    <w:lvl w:ilvl="0" w:tplc="61318221">
      <w:start w:val="1"/>
      <w:numFmt w:val="decimal"/>
      <w:lvlText w:val="%1."/>
      <w:lvlJc w:val="left"/>
      <w:pPr>
        <w:ind w:left="720" w:hanging="360"/>
      </w:pPr>
    </w:lvl>
    <w:lvl w:ilvl="1" w:tplc="61318221" w:tentative="1">
      <w:start w:val="1"/>
      <w:numFmt w:val="lowerLetter"/>
      <w:lvlText w:val="%2."/>
      <w:lvlJc w:val="left"/>
      <w:pPr>
        <w:ind w:left="1440" w:hanging="360"/>
      </w:pPr>
    </w:lvl>
    <w:lvl w:ilvl="2" w:tplc="61318221" w:tentative="1">
      <w:start w:val="1"/>
      <w:numFmt w:val="lowerRoman"/>
      <w:lvlText w:val="%3."/>
      <w:lvlJc w:val="right"/>
      <w:pPr>
        <w:ind w:left="2160" w:hanging="180"/>
      </w:pPr>
    </w:lvl>
    <w:lvl w:ilvl="3" w:tplc="61318221" w:tentative="1">
      <w:start w:val="1"/>
      <w:numFmt w:val="decimal"/>
      <w:lvlText w:val="%4."/>
      <w:lvlJc w:val="left"/>
      <w:pPr>
        <w:ind w:left="2880" w:hanging="360"/>
      </w:pPr>
    </w:lvl>
    <w:lvl w:ilvl="4" w:tplc="61318221" w:tentative="1">
      <w:start w:val="1"/>
      <w:numFmt w:val="lowerLetter"/>
      <w:lvlText w:val="%5."/>
      <w:lvlJc w:val="left"/>
      <w:pPr>
        <w:ind w:left="3600" w:hanging="360"/>
      </w:pPr>
    </w:lvl>
    <w:lvl w:ilvl="5" w:tplc="61318221" w:tentative="1">
      <w:start w:val="1"/>
      <w:numFmt w:val="lowerRoman"/>
      <w:lvlText w:val="%6."/>
      <w:lvlJc w:val="right"/>
      <w:pPr>
        <w:ind w:left="4320" w:hanging="180"/>
      </w:pPr>
    </w:lvl>
    <w:lvl w:ilvl="6" w:tplc="61318221" w:tentative="1">
      <w:start w:val="1"/>
      <w:numFmt w:val="decimal"/>
      <w:lvlText w:val="%7."/>
      <w:lvlJc w:val="left"/>
      <w:pPr>
        <w:ind w:left="5040" w:hanging="360"/>
      </w:pPr>
    </w:lvl>
    <w:lvl w:ilvl="7" w:tplc="61318221" w:tentative="1">
      <w:start w:val="1"/>
      <w:numFmt w:val="lowerLetter"/>
      <w:lvlText w:val="%8."/>
      <w:lvlJc w:val="left"/>
      <w:pPr>
        <w:ind w:left="5760" w:hanging="360"/>
      </w:pPr>
    </w:lvl>
    <w:lvl w:ilvl="8" w:tplc="61318221" w:tentative="1">
      <w:start w:val="1"/>
      <w:numFmt w:val="lowerRoman"/>
      <w:lvlText w:val="%9."/>
      <w:lvlJc w:val="right"/>
      <w:pPr>
        <w:ind w:left="6480" w:hanging="180"/>
      </w:pPr>
    </w:lvl>
  </w:abstractNum>
  <w:abstractNum w:abstractNumId="22902074">
    <w:multiLevelType w:val="hybridMultilevel"/>
    <w:lvl w:ilvl="0" w:tplc="44659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02074">
    <w:abstractNumId w:val="22902074"/>
  </w:num>
  <w:num w:numId="22902075">
    <w:abstractNumId w:val="229020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5686150" Type="http://schemas.microsoft.com/office/2011/relationships/commentsExtended" Target="commentsExtended.xml"/><Relationship Id="rId21826ab6890f48140" Type="http://schemas.openxmlformats.org/officeDocument/2006/relationships/hyperlink" Target="https://gd.eppo.int/" TargetMode="External"/><Relationship Id="rId90946ab6890f48760" Type="http://schemas.openxmlformats.org/officeDocument/2006/relationships/hyperlink" Target="https://www.aaltjesschema.nl/Home.aspx" TargetMode="External"/><Relationship Id="rId44276ab6890f488b5" Type="http://schemas.openxmlformats.org/officeDocument/2006/relationships/hyperlink" Target="https://doi.org/10.3390/agriculture14040582" TargetMode="External"/><Relationship Id="rId28916ab6890f488e3" Type="http://schemas.openxmlformats.org/officeDocument/2006/relationships/hyperlink" Target="https://ucanr.edu/sites/kac/files/86537.pdf" TargetMode="External"/><Relationship Id="rId19146ab6890f489e1" Type="http://schemas.openxmlformats.org/officeDocument/2006/relationships/hyperlink" Target="https://doi.org/10.1079/pwkb.species.43904" TargetMode="External"/><Relationship Id="rId25616ab6890f48a4a" Type="http://schemas.openxmlformats.org/officeDocument/2006/relationships/hyperlink" Target="https://ipm.ucanr.edu/legacy_assets/pdf/pmg/pmgfig.pdf" TargetMode="External"/><Relationship Id="rId64966ab6890f48a82" Type="http://schemas.openxmlformats.org/officeDocument/2006/relationships/hyperlink" Target="http://www.ipm.ucanr.edu/PMG/selectnewpest.cherries.html" TargetMode="External"/><Relationship Id="rId83746ab6890f48aa6" Type="http://schemas.openxmlformats.org/officeDocument/2006/relationships/hyperlink" Target="https://www2.ipm.ucanr.edu/agriculture/peach/" TargetMode="External"/><Relationship Id="rId47766ab6890f48acb" Type="http://schemas.openxmlformats.org/officeDocument/2006/relationships/hyperlink" Target="http://www.ipm.ucdavis.edu" TargetMode="External"/><Relationship Id="rId72876ab6890f48b08" Type="http://schemas.openxmlformats.org/officeDocument/2006/relationships/hyperlink" Target="http://www.ipm.ucanr.edu/agriculture/apricot/" TargetMode="External"/><Relationship Id="rId46266ab6890f48b74"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