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Trichovirus mali (apple chlorotic leaf spot virus) (ACLSV0)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chlorotic leaf spot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Austria (2000); Belgium (2000); Bulgaria (2000); Czech Republic (2020); Denmark (2000); Finland (2011); France (2000); Germany (2018); Greece (2014); Hungary (2000); Italy (2000); Latvia (2023); Malta (1995); Netherlands (2000); Poland (2000); Portugal (2000); Portugal/Azores (2000); Romania (2000); Slovakia (2000); Slovenia (2000); Spain (2021); Sweden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11046ab6894ef36cf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'Apple chlorotic leaf spot trichovirus (ACLSV)' in EPPO Standard PM 4-30 Certification scheme for almond, apricot, peach and plum; and testing is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256500">
    <w:multiLevelType w:val="hybridMultilevel"/>
    <w:lvl w:ilvl="0" w:tplc="86663476">
      <w:start w:val="1"/>
      <w:numFmt w:val="decimal"/>
      <w:lvlText w:val="%1."/>
      <w:lvlJc w:val="left"/>
      <w:pPr>
        <w:ind w:left="720" w:hanging="360"/>
      </w:pPr>
    </w:lvl>
    <w:lvl w:ilvl="1" w:tplc="86663476" w:tentative="1">
      <w:start w:val="1"/>
      <w:numFmt w:val="lowerLetter"/>
      <w:lvlText w:val="%2."/>
      <w:lvlJc w:val="left"/>
      <w:pPr>
        <w:ind w:left="1440" w:hanging="360"/>
      </w:pPr>
    </w:lvl>
    <w:lvl w:ilvl="2" w:tplc="86663476" w:tentative="1">
      <w:start w:val="1"/>
      <w:numFmt w:val="lowerRoman"/>
      <w:lvlText w:val="%3."/>
      <w:lvlJc w:val="right"/>
      <w:pPr>
        <w:ind w:left="2160" w:hanging="180"/>
      </w:pPr>
    </w:lvl>
    <w:lvl w:ilvl="3" w:tplc="86663476" w:tentative="1">
      <w:start w:val="1"/>
      <w:numFmt w:val="decimal"/>
      <w:lvlText w:val="%4."/>
      <w:lvlJc w:val="left"/>
      <w:pPr>
        <w:ind w:left="2880" w:hanging="360"/>
      </w:pPr>
    </w:lvl>
    <w:lvl w:ilvl="4" w:tplc="86663476" w:tentative="1">
      <w:start w:val="1"/>
      <w:numFmt w:val="lowerLetter"/>
      <w:lvlText w:val="%5."/>
      <w:lvlJc w:val="left"/>
      <w:pPr>
        <w:ind w:left="3600" w:hanging="360"/>
      </w:pPr>
    </w:lvl>
    <w:lvl w:ilvl="5" w:tplc="86663476" w:tentative="1">
      <w:start w:val="1"/>
      <w:numFmt w:val="lowerRoman"/>
      <w:lvlText w:val="%6."/>
      <w:lvlJc w:val="right"/>
      <w:pPr>
        <w:ind w:left="4320" w:hanging="180"/>
      </w:pPr>
    </w:lvl>
    <w:lvl w:ilvl="6" w:tplc="86663476" w:tentative="1">
      <w:start w:val="1"/>
      <w:numFmt w:val="decimal"/>
      <w:lvlText w:val="%7."/>
      <w:lvlJc w:val="left"/>
      <w:pPr>
        <w:ind w:left="5040" w:hanging="360"/>
      </w:pPr>
    </w:lvl>
    <w:lvl w:ilvl="7" w:tplc="86663476" w:tentative="1">
      <w:start w:val="1"/>
      <w:numFmt w:val="lowerLetter"/>
      <w:lvlText w:val="%8."/>
      <w:lvlJc w:val="left"/>
      <w:pPr>
        <w:ind w:left="5760" w:hanging="360"/>
      </w:pPr>
    </w:lvl>
    <w:lvl w:ilvl="8" w:tplc="866634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56499">
    <w:multiLevelType w:val="hybridMultilevel"/>
    <w:lvl w:ilvl="0" w:tplc="525108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256499">
    <w:abstractNumId w:val="17256499"/>
  </w:num>
  <w:num w:numId="17256500">
    <w:abstractNumId w:val="172565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65468775" Type="http://schemas.microsoft.com/office/2011/relationships/commentsExtended" Target="commentsExtended.xml"/><Relationship Id="rId11046ab6894ef36cf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