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Trichovirus mali (apple chlorotic leaf spot virus) (ACLSV0)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chlorotic leaf spot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Austria (2000); Belgium (2000); Bulgaria (2000); Czech Republic (2020); Denmark (2000); Finland (2011); France (2000); Germany (2018); Greece (2014); Hungary (2000); Italy (2000); Latvia (2023); Malta (1995); Netherlands (2000); Poland (2000); Portugal (2000); Portugal/Azores (2000); Romania (2000); Slovakia (2000); Slovenia (2000); Spain (2021); Sweden (2000)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Data of the presence of this pest on the EU territory are available in EPPO Global Database (</w:t>
      </w:r>
      <w:hyperlink r:id="rId50836ab6891d2a0a2" w:history="1">
        <w:r>
          <w:rPr>
            <w:color w:val="606060"/>
            <w:sz w:val="24"/>
            <w:szCs w:val="24"/>
          </w:rPr>
          <w:t xml:space="preserve">https://gd.eppo.int/</w:t>
        </w:r>
      </w:hyperlink>
      <w:r>
        <w:rPr>
          <w:color w:val="606060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chlorotic leaf spot trichovirus (ACLSV)' in EPPO Standard PM 4-30 Certification scheme for almond, apricot, peach and plum; and testing is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990194">
    <w:multiLevelType w:val="hybridMultilevel"/>
    <w:lvl w:ilvl="0" w:tplc="69365499">
      <w:start w:val="1"/>
      <w:numFmt w:val="decimal"/>
      <w:lvlText w:val="%1."/>
      <w:lvlJc w:val="left"/>
      <w:pPr>
        <w:ind w:left="720" w:hanging="360"/>
      </w:pPr>
    </w:lvl>
    <w:lvl w:ilvl="1" w:tplc="69365499" w:tentative="1">
      <w:start w:val="1"/>
      <w:numFmt w:val="lowerLetter"/>
      <w:lvlText w:val="%2."/>
      <w:lvlJc w:val="left"/>
      <w:pPr>
        <w:ind w:left="1440" w:hanging="360"/>
      </w:pPr>
    </w:lvl>
    <w:lvl w:ilvl="2" w:tplc="69365499" w:tentative="1">
      <w:start w:val="1"/>
      <w:numFmt w:val="lowerRoman"/>
      <w:lvlText w:val="%3."/>
      <w:lvlJc w:val="right"/>
      <w:pPr>
        <w:ind w:left="2160" w:hanging="180"/>
      </w:pPr>
    </w:lvl>
    <w:lvl w:ilvl="3" w:tplc="69365499" w:tentative="1">
      <w:start w:val="1"/>
      <w:numFmt w:val="decimal"/>
      <w:lvlText w:val="%4."/>
      <w:lvlJc w:val="left"/>
      <w:pPr>
        <w:ind w:left="2880" w:hanging="360"/>
      </w:pPr>
    </w:lvl>
    <w:lvl w:ilvl="4" w:tplc="69365499" w:tentative="1">
      <w:start w:val="1"/>
      <w:numFmt w:val="lowerLetter"/>
      <w:lvlText w:val="%5."/>
      <w:lvlJc w:val="left"/>
      <w:pPr>
        <w:ind w:left="3600" w:hanging="360"/>
      </w:pPr>
    </w:lvl>
    <w:lvl w:ilvl="5" w:tplc="69365499" w:tentative="1">
      <w:start w:val="1"/>
      <w:numFmt w:val="lowerRoman"/>
      <w:lvlText w:val="%6."/>
      <w:lvlJc w:val="right"/>
      <w:pPr>
        <w:ind w:left="4320" w:hanging="180"/>
      </w:pPr>
    </w:lvl>
    <w:lvl w:ilvl="6" w:tplc="69365499" w:tentative="1">
      <w:start w:val="1"/>
      <w:numFmt w:val="decimal"/>
      <w:lvlText w:val="%7."/>
      <w:lvlJc w:val="left"/>
      <w:pPr>
        <w:ind w:left="5040" w:hanging="360"/>
      </w:pPr>
    </w:lvl>
    <w:lvl w:ilvl="7" w:tplc="69365499" w:tentative="1">
      <w:start w:val="1"/>
      <w:numFmt w:val="lowerLetter"/>
      <w:lvlText w:val="%8."/>
      <w:lvlJc w:val="left"/>
      <w:pPr>
        <w:ind w:left="5760" w:hanging="360"/>
      </w:pPr>
    </w:lvl>
    <w:lvl w:ilvl="8" w:tplc="693654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990193">
    <w:multiLevelType w:val="hybridMultilevel"/>
    <w:lvl w:ilvl="0" w:tplc="25306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990193">
    <w:abstractNumId w:val="52990193"/>
  </w:num>
  <w:num w:numId="52990194">
    <w:abstractNumId w:val="529901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72389266" Type="http://schemas.microsoft.com/office/2011/relationships/commentsExtended" Target="commentsExtended.xml"/><Relationship Id="rId50836ab6891d2a0a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