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(2020); Romania (2003); Slovakia (2003); Spain (2003); Sweden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penetrans is cosmopolitan but mainly found in temperate regions, whereas Pratylenchus vulnus is present mostly on woody plants in warmer (subtropical and Mediterranean) climates in different continents (Moens &amp; Perry, 2009). Data of the presence of this pest on the EU territory are available in EPPO Global Database (</w:t>
      </w:r>
      <w:hyperlink r:id="rId90526a7b27807b7a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In Spain, this nematode has been frequently found on other plant species such as olive (Castillo et al., 2003) strawberry (Talavera et al., 2019) and Prunus spp. (Clavero-Camacho et al., 2024), but has never been reported on Ficus carica. P. penetrans can complete its entire life cycle within the roots of plants.</w:t>
      </w:r>
      <w:r>
        <w:rPr>
          <w:color w:val="F30000"/>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F30000"/>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F30000"/>
          <w:sz w:val="24"/>
          <w:szCs w:val="24"/>
        </w:rPr>
        <w:br/>
        <w:t xml:space="preserve">In responses to the questionnaire, DE, FR and NL supported deregulation in the EU because soilborne and widespread in production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In the responses to the questionnaire, FR supported deregulation in the EU, commenting that the pest had a 'low nuisance level on fruit plants'.</w:t>
      </w:r>
      <w:r>
        <w:rPr>
          <w:color w:val="606060"/>
          <w:sz w:val="24"/>
          <w:szCs w:val="24"/>
        </w:rPr>
        <w:br/>
        <w:t xml:space="preserve">Remark: Among the species of phytopathogenic nematodes associated with Ficus carica, the only ones that cause damage in fig-producing regions in Spain are those of the genus Meloidogyne, especially M. arenaria (Melgarejo, 1999; Casadomet et al., 2015; Navarro and Bartual, 2020), although they are not generally considered to be a major pest (Melgarejo, 1999).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No information is available to confirm the economic impact of this pest on Ficus carica.</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fig being a host and no report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26916a7b27807c05b"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31646a7b27807c0b9"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92316a7b27807c117"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Casadomet E, López M, Pérez F, Senero M, Pérez J &amp; Del Moral J (2015) Parásitos, patógenos y fisiopatías de la higuera. Phytoma, 271: 30-39.</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95926a7b27807c1e7"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Melgarejo P (1999) El cultivo de la higuera (Ficus carica L.). A. Madrid Vicente, Ediciones.</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Navarro MJ, Bartual J (2020) Cultivo de la higuera. Formación y Tranferencia – Ficha técnica. Consellería de Agricultura, Desarrollo Rural, Emergencia Climática y Transición Ecológica. Generalitat Valencian.</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83866a7b27807c6b3"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72316a7b27807c714"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52316a7b27807c766"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Talavera M, Miranda L, Gómez-Mora JA, Vela MD &amp; Verdejo-Lucas S (2019) Nematode management in the strawberry fields of southern Spain. Agronomy 9, 252: doi:10.3390/agronomy9050252</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76716a7b27807c847"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554609">
    <w:multiLevelType w:val="hybridMultilevel"/>
    <w:lvl w:ilvl="0" w:tplc="77755764">
      <w:start w:val="1"/>
      <w:numFmt w:val="decimal"/>
      <w:lvlText w:val="%1."/>
      <w:lvlJc w:val="left"/>
      <w:pPr>
        <w:ind w:left="720" w:hanging="360"/>
      </w:pPr>
    </w:lvl>
    <w:lvl w:ilvl="1" w:tplc="77755764" w:tentative="1">
      <w:start w:val="1"/>
      <w:numFmt w:val="lowerLetter"/>
      <w:lvlText w:val="%2."/>
      <w:lvlJc w:val="left"/>
      <w:pPr>
        <w:ind w:left="1440" w:hanging="360"/>
      </w:pPr>
    </w:lvl>
    <w:lvl w:ilvl="2" w:tplc="77755764" w:tentative="1">
      <w:start w:val="1"/>
      <w:numFmt w:val="lowerRoman"/>
      <w:lvlText w:val="%3."/>
      <w:lvlJc w:val="right"/>
      <w:pPr>
        <w:ind w:left="2160" w:hanging="180"/>
      </w:pPr>
    </w:lvl>
    <w:lvl w:ilvl="3" w:tplc="77755764" w:tentative="1">
      <w:start w:val="1"/>
      <w:numFmt w:val="decimal"/>
      <w:lvlText w:val="%4."/>
      <w:lvlJc w:val="left"/>
      <w:pPr>
        <w:ind w:left="2880" w:hanging="360"/>
      </w:pPr>
    </w:lvl>
    <w:lvl w:ilvl="4" w:tplc="77755764" w:tentative="1">
      <w:start w:val="1"/>
      <w:numFmt w:val="lowerLetter"/>
      <w:lvlText w:val="%5."/>
      <w:lvlJc w:val="left"/>
      <w:pPr>
        <w:ind w:left="3600" w:hanging="360"/>
      </w:pPr>
    </w:lvl>
    <w:lvl w:ilvl="5" w:tplc="77755764" w:tentative="1">
      <w:start w:val="1"/>
      <w:numFmt w:val="lowerRoman"/>
      <w:lvlText w:val="%6."/>
      <w:lvlJc w:val="right"/>
      <w:pPr>
        <w:ind w:left="4320" w:hanging="180"/>
      </w:pPr>
    </w:lvl>
    <w:lvl w:ilvl="6" w:tplc="77755764" w:tentative="1">
      <w:start w:val="1"/>
      <w:numFmt w:val="decimal"/>
      <w:lvlText w:val="%7."/>
      <w:lvlJc w:val="left"/>
      <w:pPr>
        <w:ind w:left="5040" w:hanging="360"/>
      </w:pPr>
    </w:lvl>
    <w:lvl w:ilvl="7" w:tplc="77755764" w:tentative="1">
      <w:start w:val="1"/>
      <w:numFmt w:val="lowerLetter"/>
      <w:lvlText w:val="%8."/>
      <w:lvlJc w:val="left"/>
      <w:pPr>
        <w:ind w:left="5760" w:hanging="360"/>
      </w:pPr>
    </w:lvl>
    <w:lvl w:ilvl="8" w:tplc="77755764" w:tentative="1">
      <w:start w:val="1"/>
      <w:numFmt w:val="lowerRoman"/>
      <w:lvlText w:val="%9."/>
      <w:lvlJc w:val="right"/>
      <w:pPr>
        <w:ind w:left="6480" w:hanging="180"/>
      </w:pPr>
    </w:lvl>
  </w:abstractNum>
  <w:abstractNum w:abstractNumId="91554608">
    <w:multiLevelType w:val="hybridMultilevel"/>
    <w:lvl w:ilvl="0" w:tplc="529876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554608">
    <w:abstractNumId w:val="91554608"/>
  </w:num>
  <w:num w:numId="91554609">
    <w:abstractNumId w:val="915546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4684724" Type="http://schemas.microsoft.com/office/2011/relationships/commentsExtended" Target="commentsExtended.xml"/><Relationship Id="rId90526a7b27807b7aa" Type="http://schemas.openxmlformats.org/officeDocument/2006/relationships/hyperlink" Target="https://gd.eppo.int/" TargetMode="External"/><Relationship Id="rId26916a7b27807c05b" Type="http://schemas.openxmlformats.org/officeDocument/2006/relationships/hyperlink" Target="https://www.aaltjesschema.nl/Home.aspx" TargetMode="External"/><Relationship Id="rId31646a7b27807c0b9" Type="http://schemas.openxmlformats.org/officeDocument/2006/relationships/hyperlink" Target="https://bpp.oregonstate.edu/pratylenchus-oregon-crops" TargetMode="External"/><Relationship Id="rId92316a7b27807c117" Type="http://schemas.openxmlformats.org/officeDocument/2006/relationships/hyperlink" Target="https://doi.org/10.19084/rca.28749" TargetMode="External"/><Relationship Id="rId95926a7b27807c1e7" Type="http://schemas.openxmlformats.org/officeDocument/2006/relationships/hyperlink" Target="https://doi.org/10.1163/1568541044038632" TargetMode="External"/><Relationship Id="rId83866a7b27807c6b3" Type="http://schemas.openxmlformats.org/officeDocument/2006/relationships/hyperlink" Target="http://nemaplex.ucdavis.edu/" TargetMode="External"/><Relationship Id="rId72316a7b27807c714" Type="http://schemas.openxmlformats.org/officeDocument/2006/relationships/hyperlink" Target="https://bpp.oregonstate.edu/sites/agscid7/files/plant-parasitic-damage-levels-for-oregon-nursery-crops.pdf" TargetMode="External"/><Relationship Id="rId52316a7b27807c766" Type="http://schemas.openxmlformats.org/officeDocument/2006/relationships/hyperlink" Target="https://plantwiseplusknowledgebank.org/doi/full/10.1079/pwkb.species.43900" TargetMode="External"/><Relationship Id="rId76716a7b27807c847" Type="http://schemas.openxmlformats.org/officeDocument/2006/relationships/hyperlink" Target="https://doi.org/10.21203/rs.3.rs-3338686/v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