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(PHYTCC)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(1993); Belgium (1992); Bulgaria (1993); Czech Republic (2011); Denmark (2019); Finland (2011); France (1993); Germany (1993); Greece (1992); Hungary (1992); Italy (1994); Lithuania (2007); Netherlands (1992); Poland (2011); Romania (1992); Slovakia (2023); Spain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64316ab689b066e9b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EPPO Standard PM 4/11 Certification scheme for strawberry recommends inspection and testing for Phytophthora cactorum.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Remark: There is scientific evidence that the P.cactorum lineages have a specialization for strawberry; and plants for planting are a pathway. Plants for planting are considered a significant pathway compared to others if being grown in uninfested growing media or soil (strawberry are often grown under protected conditions), e.g. hydroponic production.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based on EPPO PM 4 Standard and additional data.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98172">
    <w:multiLevelType w:val="hybridMultilevel"/>
    <w:lvl w:ilvl="0" w:tplc="21086481">
      <w:start w:val="1"/>
      <w:numFmt w:val="decimal"/>
      <w:lvlText w:val="%1."/>
      <w:lvlJc w:val="left"/>
      <w:pPr>
        <w:ind w:left="720" w:hanging="360"/>
      </w:pPr>
    </w:lvl>
    <w:lvl w:ilvl="1" w:tplc="21086481" w:tentative="1">
      <w:start w:val="1"/>
      <w:numFmt w:val="lowerLetter"/>
      <w:lvlText w:val="%2."/>
      <w:lvlJc w:val="left"/>
      <w:pPr>
        <w:ind w:left="1440" w:hanging="360"/>
      </w:pPr>
    </w:lvl>
    <w:lvl w:ilvl="2" w:tplc="21086481" w:tentative="1">
      <w:start w:val="1"/>
      <w:numFmt w:val="lowerRoman"/>
      <w:lvlText w:val="%3."/>
      <w:lvlJc w:val="right"/>
      <w:pPr>
        <w:ind w:left="2160" w:hanging="180"/>
      </w:pPr>
    </w:lvl>
    <w:lvl w:ilvl="3" w:tplc="21086481" w:tentative="1">
      <w:start w:val="1"/>
      <w:numFmt w:val="decimal"/>
      <w:lvlText w:val="%4."/>
      <w:lvlJc w:val="left"/>
      <w:pPr>
        <w:ind w:left="2880" w:hanging="360"/>
      </w:pPr>
    </w:lvl>
    <w:lvl w:ilvl="4" w:tplc="21086481" w:tentative="1">
      <w:start w:val="1"/>
      <w:numFmt w:val="lowerLetter"/>
      <w:lvlText w:val="%5."/>
      <w:lvlJc w:val="left"/>
      <w:pPr>
        <w:ind w:left="3600" w:hanging="360"/>
      </w:pPr>
    </w:lvl>
    <w:lvl w:ilvl="5" w:tplc="21086481" w:tentative="1">
      <w:start w:val="1"/>
      <w:numFmt w:val="lowerRoman"/>
      <w:lvlText w:val="%6."/>
      <w:lvlJc w:val="right"/>
      <w:pPr>
        <w:ind w:left="4320" w:hanging="180"/>
      </w:pPr>
    </w:lvl>
    <w:lvl w:ilvl="6" w:tplc="21086481" w:tentative="1">
      <w:start w:val="1"/>
      <w:numFmt w:val="decimal"/>
      <w:lvlText w:val="%7."/>
      <w:lvlJc w:val="left"/>
      <w:pPr>
        <w:ind w:left="5040" w:hanging="360"/>
      </w:pPr>
    </w:lvl>
    <w:lvl w:ilvl="7" w:tplc="21086481" w:tentative="1">
      <w:start w:val="1"/>
      <w:numFmt w:val="lowerLetter"/>
      <w:lvlText w:val="%8."/>
      <w:lvlJc w:val="left"/>
      <w:pPr>
        <w:ind w:left="5760" w:hanging="360"/>
      </w:pPr>
    </w:lvl>
    <w:lvl w:ilvl="8" w:tplc="21086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398171">
    <w:multiLevelType w:val="hybridMultilevel"/>
    <w:lvl w:ilvl="0" w:tplc="21233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98171">
    <w:abstractNumId w:val="40398171"/>
  </w:num>
  <w:num w:numId="40398172">
    <w:abstractNumId w:val="40398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1814283" Type="http://schemas.microsoft.com/office/2011/relationships/commentsExtended" Target="commentsExtended.xml"/><Relationship Id="rId64316ab689b066e9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