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(PHYTCC)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(1993); Belgium (1992); Bulgaria (1993); Czech Republic (2011); Denmark (2019); Finland (2011); France (1993); Germany (1993); Greece (1992); Hungary (1992); Italy (1994); Lithuania (2007); Netherlands (1992); Poland (2011); Romania (1992); Slovakia (2023); Spain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10346a7b277f25925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EPPO Standard PM 4/11 Certification scheme for strawberry recommends inspection and testing for Phytophthora cactorum.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Remark: There is scientific evidence that the P.cactorum lineages have a specialization for strawberry; and plants for planting are a pathway. Plants for planting are considered a significant pathway compared to others if being grown in uninfested growing media or soil (strawberry are often grown under protected conditions), e.g. hydroponic production.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based on EPPO PM 4 Standard and additional data.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969715">
    <w:multiLevelType w:val="hybridMultilevel"/>
    <w:lvl w:ilvl="0" w:tplc="73052990">
      <w:start w:val="1"/>
      <w:numFmt w:val="decimal"/>
      <w:lvlText w:val="%1."/>
      <w:lvlJc w:val="left"/>
      <w:pPr>
        <w:ind w:left="720" w:hanging="360"/>
      </w:pPr>
    </w:lvl>
    <w:lvl w:ilvl="1" w:tplc="73052990" w:tentative="1">
      <w:start w:val="1"/>
      <w:numFmt w:val="lowerLetter"/>
      <w:lvlText w:val="%2."/>
      <w:lvlJc w:val="left"/>
      <w:pPr>
        <w:ind w:left="1440" w:hanging="360"/>
      </w:pPr>
    </w:lvl>
    <w:lvl w:ilvl="2" w:tplc="73052990" w:tentative="1">
      <w:start w:val="1"/>
      <w:numFmt w:val="lowerRoman"/>
      <w:lvlText w:val="%3."/>
      <w:lvlJc w:val="right"/>
      <w:pPr>
        <w:ind w:left="2160" w:hanging="180"/>
      </w:pPr>
    </w:lvl>
    <w:lvl w:ilvl="3" w:tplc="73052990" w:tentative="1">
      <w:start w:val="1"/>
      <w:numFmt w:val="decimal"/>
      <w:lvlText w:val="%4."/>
      <w:lvlJc w:val="left"/>
      <w:pPr>
        <w:ind w:left="2880" w:hanging="360"/>
      </w:pPr>
    </w:lvl>
    <w:lvl w:ilvl="4" w:tplc="73052990" w:tentative="1">
      <w:start w:val="1"/>
      <w:numFmt w:val="lowerLetter"/>
      <w:lvlText w:val="%5."/>
      <w:lvlJc w:val="left"/>
      <w:pPr>
        <w:ind w:left="3600" w:hanging="360"/>
      </w:pPr>
    </w:lvl>
    <w:lvl w:ilvl="5" w:tplc="73052990" w:tentative="1">
      <w:start w:val="1"/>
      <w:numFmt w:val="lowerRoman"/>
      <w:lvlText w:val="%6."/>
      <w:lvlJc w:val="right"/>
      <w:pPr>
        <w:ind w:left="4320" w:hanging="180"/>
      </w:pPr>
    </w:lvl>
    <w:lvl w:ilvl="6" w:tplc="73052990" w:tentative="1">
      <w:start w:val="1"/>
      <w:numFmt w:val="decimal"/>
      <w:lvlText w:val="%7."/>
      <w:lvlJc w:val="left"/>
      <w:pPr>
        <w:ind w:left="5040" w:hanging="360"/>
      </w:pPr>
    </w:lvl>
    <w:lvl w:ilvl="7" w:tplc="73052990" w:tentative="1">
      <w:start w:val="1"/>
      <w:numFmt w:val="lowerLetter"/>
      <w:lvlText w:val="%8."/>
      <w:lvlJc w:val="left"/>
      <w:pPr>
        <w:ind w:left="5760" w:hanging="360"/>
      </w:pPr>
    </w:lvl>
    <w:lvl w:ilvl="8" w:tplc="73052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969714">
    <w:multiLevelType w:val="hybridMultilevel"/>
    <w:lvl w:ilvl="0" w:tplc="384930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8969714">
    <w:abstractNumId w:val="48969714"/>
  </w:num>
  <w:num w:numId="48969715">
    <w:abstractNumId w:val="489697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0159303" Type="http://schemas.microsoft.com/office/2011/relationships/commentsExtended" Target="commentsExtended.xml"/><Relationship Id="rId10346a7b277f2592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