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566a0425528862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 Remark: Although, in CZ the pest was found connected to collar and root rot in Pyrus (Grigel et al., 2019), it is considered that this particular species may not necessarily be the cause of the impact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88346a04255288abb"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1756a04255288b23"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30396a04255288c36"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2046a04255288c8d"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47258">
    <w:multiLevelType w:val="hybridMultilevel"/>
    <w:lvl w:ilvl="0" w:tplc="83697784">
      <w:start w:val="1"/>
      <w:numFmt w:val="decimal"/>
      <w:lvlText w:val="%1."/>
      <w:lvlJc w:val="left"/>
      <w:pPr>
        <w:ind w:left="720" w:hanging="360"/>
      </w:pPr>
    </w:lvl>
    <w:lvl w:ilvl="1" w:tplc="83697784" w:tentative="1">
      <w:start w:val="1"/>
      <w:numFmt w:val="lowerLetter"/>
      <w:lvlText w:val="%2."/>
      <w:lvlJc w:val="left"/>
      <w:pPr>
        <w:ind w:left="1440" w:hanging="360"/>
      </w:pPr>
    </w:lvl>
    <w:lvl w:ilvl="2" w:tplc="83697784" w:tentative="1">
      <w:start w:val="1"/>
      <w:numFmt w:val="lowerRoman"/>
      <w:lvlText w:val="%3."/>
      <w:lvlJc w:val="right"/>
      <w:pPr>
        <w:ind w:left="2160" w:hanging="180"/>
      </w:pPr>
    </w:lvl>
    <w:lvl w:ilvl="3" w:tplc="83697784" w:tentative="1">
      <w:start w:val="1"/>
      <w:numFmt w:val="decimal"/>
      <w:lvlText w:val="%4."/>
      <w:lvlJc w:val="left"/>
      <w:pPr>
        <w:ind w:left="2880" w:hanging="360"/>
      </w:pPr>
    </w:lvl>
    <w:lvl w:ilvl="4" w:tplc="83697784" w:tentative="1">
      <w:start w:val="1"/>
      <w:numFmt w:val="lowerLetter"/>
      <w:lvlText w:val="%5."/>
      <w:lvlJc w:val="left"/>
      <w:pPr>
        <w:ind w:left="3600" w:hanging="360"/>
      </w:pPr>
    </w:lvl>
    <w:lvl w:ilvl="5" w:tplc="83697784" w:tentative="1">
      <w:start w:val="1"/>
      <w:numFmt w:val="lowerRoman"/>
      <w:lvlText w:val="%6."/>
      <w:lvlJc w:val="right"/>
      <w:pPr>
        <w:ind w:left="4320" w:hanging="180"/>
      </w:pPr>
    </w:lvl>
    <w:lvl w:ilvl="6" w:tplc="83697784" w:tentative="1">
      <w:start w:val="1"/>
      <w:numFmt w:val="decimal"/>
      <w:lvlText w:val="%7."/>
      <w:lvlJc w:val="left"/>
      <w:pPr>
        <w:ind w:left="5040" w:hanging="360"/>
      </w:pPr>
    </w:lvl>
    <w:lvl w:ilvl="7" w:tplc="83697784" w:tentative="1">
      <w:start w:val="1"/>
      <w:numFmt w:val="lowerLetter"/>
      <w:lvlText w:val="%8."/>
      <w:lvlJc w:val="left"/>
      <w:pPr>
        <w:ind w:left="5760" w:hanging="360"/>
      </w:pPr>
    </w:lvl>
    <w:lvl w:ilvl="8" w:tplc="83697784" w:tentative="1">
      <w:start w:val="1"/>
      <w:numFmt w:val="lowerRoman"/>
      <w:lvlText w:val="%9."/>
      <w:lvlJc w:val="right"/>
      <w:pPr>
        <w:ind w:left="6480" w:hanging="180"/>
      </w:pPr>
    </w:lvl>
  </w:abstractNum>
  <w:abstractNum w:abstractNumId="84647257">
    <w:multiLevelType w:val="hybridMultilevel"/>
    <w:lvl w:ilvl="0" w:tplc="73632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47257">
    <w:abstractNumId w:val="84647257"/>
  </w:num>
  <w:num w:numId="84647258">
    <w:abstractNumId w:val="846472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273151" Type="http://schemas.microsoft.com/office/2011/relationships/commentsExtended" Target="commentsExtended.xml"/><Relationship Id="rId16566a0425528862c" Type="http://schemas.openxmlformats.org/officeDocument/2006/relationships/hyperlink" Target="https://gd.eppo.int/" TargetMode="External"/><Relationship Id="rId88346a04255288abb" Type="http://schemas.openxmlformats.org/officeDocument/2006/relationships/hyperlink" Target="https://doi.org/10.21273/HORTSCI10391-17" TargetMode="External"/><Relationship Id="rId91756a04255288b23" Type="http://schemas.openxmlformats.org/officeDocument/2006/relationships/hyperlink" Target="https://cdnsciencepub.com/doi/10.4141/P04-176" TargetMode="External"/><Relationship Id="rId30396a04255288c36" Type="http://schemas.openxmlformats.org/officeDocument/2006/relationships/hyperlink" Target="https://plantwiseplusknowledgebank.org/doi/full/10.1079/pwkb.species.40953" TargetMode="External"/><Relationship Id="rId42046a04255288c8d"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