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6596a7b27367421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'Phytophthora spp.' recommended in EPPO Standard PM 4-27 Pathogen-tested material of Malus, Pyrus and Cydonia ('inspection for other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pest is causing root rot, collar rot, crown rot on Malus, Pyrus and Cydonia. No detail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64206a7b2736746c0"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69206a7b27367474b"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15136a7b273674850"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17166a7b2736748a6"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925529">
    <w:multiLevelType w:val="hybridMultilevel"/>
    <w:lvl w:ilvl="0" w:tplc="11717709">
      <w:start w:val="1"/>
      <w:numFmt w:val="decimal"/>
      <w:lvlText w:val="%1."/>
      <w:lvlJc w:val="left"/>
      <w:pPr>
        <w:ind w:left="720" w:hanging="360"/>
      </w:pPr>
    </w:lvl>
    <w:lvl w:ilvl="1" w:tplc="11717709" w:tentative="1">
      <w:start w:val="1"/>
      <w:numFmt w:val="lowerLetter"/>
      <w:lvlText w:val="%2."/>
      <w:lvlJc w:val="left"/>
      <w:pPr>
        <w:ind w:left="1440" w:hanging="360"/>
      </w:pPr>
    </w:lvl>
    <w:lvl w:ilvl="2" w:tplc="11717709" w:tentative="1">
      <w:start w:val="1"/>
      <w:numFmt w:val="lowerRoman"/>
      <w:lvlText w:val="%3."/>
      <w:lvlJc w:val="right"/>
      <w:pPr>
        <w:ind w:left="2160" w:hanging="180"/>
      </w:pPr>
    </w:lvl>
    <w:lvl w:ilvl="3" w:tplc="11717709" w:tentative="1">
      <w:start w:val="1"/>
      <w:numFmt w:val="decimal"/>
      <w:lvlText w:val="%4."/>
      <w:lvlJc w:val="left"/>
      <w:pPr>
        <w:ind w:left="2880" w:hanging="360"/>
      </w:pPr>
    </w:lvl>
    <w:lvl w:ilvl="4" w:tplc="11717709" w:tentative="1">
      <w:start w:val="1"/>
      <w:numFmt w:val="lowerLetter"/>
      <w:lvlText w:val="%5."/>
      <w:lvlJc w:val="left"/>
      <w:pPr>
        <w:ind w:left="3600" w:hanging="360"/>
      </w:pPr>
    </w:lvl>
    <w:lvl w:ilvl="5" w:tplc="11717709" w:tentative="1">
      <w:start w:val="1"/>
      <w:numFmt w:val="lowerRoman"/>
      <w:lvlText w:val="%6."/>
      <w:lvlJc w:val="right"/>
      <w:pPr>
        <w:ind w:left="4320" w:hanging="180"/>
      </w:pPr>
    </w:lvl>
    <w:lvl w:ilvl="6" w:tplc="11717709" w:tentative="1">
      <w:start w:val="1"/>
      <w:numFmt w:val="decimal"/>
      <w:lvlText w:val="%7."/>
      <w:lvlJc w:val="left"/>
      <w:pPr>
        <w:ind w:left="5040" w:hanging="360"/>
      </w:pPr>
    </w:lvl>
    <w:lvl w:ilvl="7" w:tplc="11717709" w:tentative="1">
      <w:start w:val="1"/>
      <w:numFmt w:val="lowerLetter"/>
      <w:lvlText w:val="%8."/>
      <w:lvlJc w:val="left"/>
      <w:pPr>
        <w:ind w:left="5760" w:hanging="360"/>
      </w:pPr>
    </w:lvl>
    <w:lvl w:ilvl="8" w:tplc="11717709" w:tentative="1">
      <w:start w:val="1"/>
      <w:numFmt w:val="lowerRoman"/>
      <w:lvlText w:val="%9."/>
      <w:lvlJc w:val="right"/>
      <w:pPr>
        <w:ind w:left="6480" w:hanging="180"/>
      </w:pPr>
    </w:lvl>
  </w:abstractNum>
  <w:abstractNum w:abstractNumId="36925528">
    <w:multiLevelType w:val="hybridMultilevel"/>
    <w:lvl w:ilvl="0" w:tplc="645488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925528">
    <w:abstractNumId w:val="36925528"/>
  </w:num>
  <w:num w:numId="36925529">
    <w:abstractNumId w:val="369255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2668493" Type="http://schemas.microsoft.com/office/2011/relationships/commentsExtended" Target="commentsExtended.xml"/><Relationship Id="rId26596a7b273674213" Type="http://schemas.openxmlformats.org/officeDocument/2006/relationships/hyperlink" Target="https://gd.eppo.int/" TargetMode="External"/><Relationship Id="rId64206a7b2736746c0" Type="http://schemas.openxmlformats.org/officeDocument/2006/relationships/hyperlink" Target="https://doi.org/10.21273/HORTSCI10391-17" TargetMode="External"/><Relationship Id="rId69206a7b27367474b" Type="http://schemas.openxmlformats.org/officeDocument/2006/relationships/hyperlink" Target="https://cdnsciencepub.com/doi/10.4141/P04-176" TargetMode="External"/><Relationship Id="rId15136a7b273674850" Type="http://schemas.openxmlformats.org/officeDocument/2006/relationships/hyperlink" Target="https://plantwiseplusknowledgebank.org/doi/full/10.1079/pwkb.species.40953" TargetMode="External"/><Relationship Id="rId17166a7b2736748a6"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