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Trichovirus mali (apple chlorotic leaf spot virus) (ACLSV0)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chlorotic leaf spot virus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Austria (2000); Belgium (2000); Bulgaria (2000); Czech Republic (2020); Denmark (2000); Finland (2011); France (2000); Germany (2018); Greece (2014); Hungary (2000); Italy (2000); Latvia (2023); Malta (1995); Netherlands (2000); Poland (2000); Portugal (2000); Portugal/Azores (2000); Romania (2000); Slovakia (2000); Slovenia (2000); Spain (2021); Sweden (2000)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Data of the presence of this pest on the EU territory are available in EPPO Global Database (</w:t>
      </w:r>
      <w:hyperlink r:id="rId10086ab6895811e67" w:history="1">
        <w:r>
          <w:rPr>
            <w:color w:val="606060"/>
            <w:sz w:val="24"/>
            <w:szCs w:val="24"/>
          </w:rPr>
          <w:t xml:space="preserve">https://gd.eppo.int/</w:t>
        </w:r>
      </w:hyperlink>
      <w:r>
        <w:rPr>
          <w:color w:val="606060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Prunus dulcis (PRNDU)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'Apple chlorotic leaf spot trichovirus (ACLSV)' in EPPO Standard PM 4-30 Certification scheme for almond, apricot, peach and plum; and testing is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color w:val="149613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866760">
    <w:multiLevelType w:val="hybridMultilevel"/>
    <w:lvl w:ilvl="0" w:tplc="36284774">
      <w:start w:val="1"/>
      <w:numFmt w:val="decimal"/>
      <w:lvlText w:val="%1."/>
      <w:lvlJc w:val="left"/>
      <w:pPr>
        <w:ind w:left="720" w:hanging="360"/>
      </w:pPr>
    </w:lvl>
    <w:lvl w:ilvl="1" w:tplc="36284774" w:tentative="1">
      <w:start w:val="1"/>
      <w:numFmt w:val="lowerLetter"/>
      <w:lvlText w:val="%2."/>
      <w:lvlJc w:val="left"/>
      <w:pPr>
        <w:ind w:left="1440" w:hanging="360"/>
      </w:pPr>
    </w:lvl>
    <w:lvl w:ilvl="2" w:tplc="36284774" w:tentative="1">
      <w:start w:val="1"/>
      <w:numFmt w:val="lowerRoman"/>
      <w:lvlText w:val="%3."/>
      <w:lvlJc w:val="right"/>
      <w:pPr>
        <w:ind w:left="2160" w:hanging="180"/>
      </w:pPr>
    </w:lvl>
    <w:lvl w:ilvl="3" w:tplc="36284774" w:tentative="1">
      <w:start w:val="1"/>
      <w:numFmt w:val="decimal"/>
      <w:lvlText w:val="%4."/>
      <w:lvlJc w:val="left"/>
      <w:pPr>
        <w:ind w:left="2880" w:hanging="360"/>
      </w:pPr>
    </w:lvl>
    <w:lvl w:ilvl="4" w:tplc="36284774" w:tentative="1">
      <w:start w:val="1"/>
      <w:numFmt w:val="lowerLetter"/>
      <w:lvlText w:val="%5."/>
      <w:lvlJc w:val="left"/>
      <w:pPr>
        <w:ind w:left="3600" w:hanging="360"/>
      </w:pPr>
    </w:lvl>
    <w:lvl w:ilvl="5" w:tplc="36284774" w:tentative="1">
      <w:start w:val="1"/>
      <w:numFmt w:val="lowerRoman"/>
      <w:lvlText w:val="%6."/>
      <w:lvlJc w:val="right"/>
      <w:pPr>
        <w:ind w:left="4320" w:hanging="180"/>
      </w:pPr>
    </w:lvl>
    <w:lvl w:ilvl="6" w:tplc="36284774" w:tentative="1">
      <w:start w:val="1"/>
      <w:numFmt w:val="decimal"/>
      <w:lvlText w:val="%7."/>
      <w:lvlJc w:val="left"/>
      <w:pPr>
        <w:ind w:left="5040" w:hanging="360"/>
      </w:pPr>
    </w:lvl>
    <w:lvl w:ilvl="7" w:tplc="36284774" w:tentative="1">
      <w:start w:val="1"/>
      <w:numFmt w:val="lowerLetter"/>
      <w:lvlText w:val="%8."/>
      <w:lvlJc w:val="left"/>
      <w:pPr>
        <w:ind w:left="5760" w:hanging="360"/>
      </w:pPr>
    </w:lvl>
    <w:lvl w:ilvl="8" w:tplc="362847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866759">
    <w:multiLevelType w:val="hybridMultilevel"/>
    <w:lvl w:ilvl="0" w:tplc="796476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866759">
    <w:abstractNumId w:val="79866759"/>
  </w:num>
  <w:num w:numId="79866760">
    <w:abstractNumId w:val="798667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52685338" Type="http://schemas.microsoft.com/office/2011/relationships/commentsExtended" Target="commentsExtended.xml"/><Relationship Id="rId10086ab6895811e67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