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Trichovirus mali (apple chlorotic leaf spot virus) (ACLSV0)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chlorotic leaf spot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Austria (2000); Belgium (2000); Bulgaria (2000); Czech Republic (2020); Denmark (2000); Finland (2011); France (2000); Germany (2018); Greece (2014); Hungary (2000); Italy (2000); Latvia (2023); Malta (1995); Netherlands (2000); Poland (2000); Portugal (2000); Portugal/Azores (2000); Romania (2000); Slovakia (2000); Slovenia (2000); Spain (2021); Sweden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23786ab68923c8527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Testing for 'Apple chlorotic leaf spot trichovirus' recommended in EPPO Standard PM4-27 Pathogen-tested material of Malus, Pyrus and Cydonia.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478917">
    <w:multiLevelType w:val="hybridMultilevel"/>
    <w:lvl w:ilvl="0" w:tplc="55515133">
      <w:start w:val="1"/>
      <w:numFmt w:val="decimal"/>
      <w:lvlText w:val="%1."/>
      <w:lvlJc w:val="left"/>
      <w:pPr>
        <w:ind w:left="720" w:hanging="360"/>
      </w:pPr>
    </w:lvl>
    <w:lvl w:ilvl="1" w:tplc="55515133" w:tentative="1">
      <w:start w:val="1"/>
      <w:numFmt w:val="lowerLetter"/>
      <w:lvlText w:val="%2."/>
      <w:lvlJc w:val="left"/>
      <w:pPr>
        <w:ind w:left="1440" w:hanging="360"/>
      </w:pPr>
    </w:lvl>
    <w:lvl w:ilvl="2" w:tplc="55515133" w:tentative="1">
      <w:start w:val="1"/>
      <w:numFmt w:val="lowerRoman"/>
      <w:lvlText w:val="%3."/>
      <w:lvlJc w:val="right"/>
      <w:pPr>
        <w:ind w:left="2160" w:hanging="180"/>
      </w:pPr>
    </w:lvl>
    <w:lvl w:ilvl="3" w:tplc="55515133" w:tentative="1">
      <w:start w:val="1"/>
      <w:numFmt w:val="decimal"/>
      <w:lvlText w:val="%4."/>
      <w:lvlJc w:val="left"/>
      <w:pPr>
        <w:ind w:left="2880" w:hanging="360"/>
      </w:pPr>
    </w:lvl>
    <w:lvl w:ilvl="4" w:tplc="55515133" w:tentative="1">
      <w:start w:val="1"/>
      <w:numFmt w:val="lowerLetter"/>
      <w:lvlText w:val="%5."/>
      <w:lvlJc w:val="left"/>
      <w:pPr>
        <w:ind w:left="3600" w:hanging="360"/>
      </w:pPr>
    </w:lvl>
    <w:lvl w:ilvl="5" w:tplc="55515133" w:tentative="1">
      <w:start w:val="1"/>
      <w:numFmt w:val="lowerRoman"/>
      <w:lvlText w:val="%6."/>
      <w:lvlJc w:val="right"/>
      <w:pPr>
        <w:ind w:left="4320" w:hanging="180"/>
      </w:pPr>
    </w:lvl>
    <w:lvl w:ilvl="6" w:tplc="55515133" w:tentative="1">
      <w:start w:val="1"/>
      <w:numFmt w:val="decimal"/>
      <w:lvlText w:val="%7."/>
      <w:lvlJc w:val="left"/>
      <w:pPr>
        <w:ind w:left="5040" w:hanging="360"/>
      </w:pPr>
    </w:lvl>
    <w:lvl w:ilvl="7" w:tplc="55515133" w:tentative="1">
      <w:start w:val="1"/>
      <w:numFmt w:val="lowerLetter"/>
      <w:lvlText w:val="%8."/>
      <w:lvlJc w:val="left"/>
      <w:pPr>
        <w:ind w:left="5760" w:hanging="360"/>
      </w:pPr>
    </w:lvl>
    <w:lvl w:ilvl="8" w:tplc="555151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478916">
    <w:multiLevelType w:val="hybridMultilevel"/>
    <w:lvl w:ilvl="0" w:tplc="89663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478916">
    <w:abstractNumId w:val="56478916"/>
  </w:num>
  <w:num w:numId="56478917">
    <w:abstractNumId w:val="564789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48964305" Type="http://schemas.microsoft.com/office/2011/relationships/commentsExtended" Target="commentsExtended.xml"/><Relationship Id="rId23786ab68923c852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