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species is considered to be present worldwide. In the EPPO region, M. javanica is reported in olive in e.g. Greece, Italy, Jordan, Portugal, Spain (Castillo et al., 2010), Israel (Ali et al., 2014) and Morocco (Aït Hamza et al.,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javanica. Full assessment of the RNQP status of M. javanica, together with M. incognita,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japonica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14386a04252715070"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69726a04252715092"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21986a042527150ad"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04542">
    <w:multiLevelType w:val="hybridMultilevel"/>
    <w:lvl w:ilvl="0" w:tplc="84349606">
      <w:start w:val="1"/>
      <w:numFmt w:val="decimal"/>
      <w:lvlText w:val="%1."/>
      <w:lvlJc w:val="left"/>
      <w:pPr>
        <w:ind w:left="720" w:hanging="360"/>
      </w:pPr>
    </w:lvl>
    <w:lvl w:ilvl="1" w:tplc="84349606" w:tentative="1">
      <w:start w:val="1"/>
      <w:numFmt w:val="lowerLetter"/>
      <w:lvlText w:val="%2."/>
      <w:lvlJc w:val="left"/>
      <w:pPr>
        <w:ind w:left="1440" w:hanging="360"/>
      </w:pPr>
    </w:lvl>
    <w:lvl w:ilvl="2" w:tplc="84349606" w:tentative="1">
      <w:start w:val="1"/>
      <w:numFmt w:val="lowerRoman"/>
      <w:lvlText w:val="%3."/>
      <w:lvlJc w:val="right"/>
      <w:pPr>
        <w:ind w:left="2160" w:hanging="180"/>
      </w:pPr>
    </w:lvl>
    <w:lvl w:ilvl="3" w:tplc="84349606" w:tentative="1">
      <w:start w:val="1"/>
      <w:numFmt w:val="decimal"/>
      <w:lvlText w:val="%4."/>
      <w:lvlJc w:val="left"/>
      <w:pPr>
        <w:ind w:left="2880" w:hanging="360"/>
      </w:pPr>
    </w:lvl>
    <w:lvl w:ilvl="4" w:tplc="84349606" w:tentative="1">
      <w:start w:val="1"/>
      <w:numFmt w:val="lowerLetter"/>
      <w:lvlText w:val="%5."/>
      <w:lvlJc w:val="left"/>
      <w:pPr>
        <w:ind w:left="3600" w:hanging="360"/>
      </w:pPr>
    </w:lvl>
    <w:lvl w:ilvl="5" w:tplc="84349606" w:tentative="1">
      <w:start w:val="1"/>
      <w:numFmt w:val="lowerRoman"/>
      <w:lvlText w:val="%6."/>
      <w:lvlJc w:val="right"/>
      <w:pPr>
        <w:ind w:left="4320" w:hanging="180"/>
      </w:pPr>
    </w:lvl>
    <w:lvl w:ilvl="6" w:tplc="84349606" w:tentative="1">
      <w:start w:val="1"/>
      <w:numFmt w:val="decimal"/>
      <w:lvlText w:val="%7."/>
      <w:lvlJc w:val="left"/>
      <w:pPr>
        <w:ind w:left="5040" w:hanging="360"/>
      </w:pPr>
    </w:lvl>
    <w:lvl w:ilvl="7" w:tplc="84349606" w:tentative="1">
      <w:start w:val="1"/>
      <w:numFmt w:val="lowerLetter"/>
      <w:lvlText w:val="%8."/>
      <w:lvlJc w:val="left"/>
      <w:pPr>
        <w:ind w:left="5760" w:hanging="360"/>
      </w:pPr>
    </w:lvl>
    <w:lvl w:ilvl="8" w:tplc="84349606" w:tentative="1">
      <w:start w:val="1"/>
      <w:numFmt w:val="lowerRoman"/>
      <w:lvlText w:val="%9."/>
      <w:lvlJc w:val="right"/>
      <w:pPr>
        <w:ind w:left="6480" w:hanging="180"/>
      </w:pPr>
    </w:lvl>
  </w:abstractNum>
  <w:abstractNum w:abstractNumId="73104541">
    <w:multiLevelType w:val="hybridMultilevel"/>
    <w:lvl w:ilvl="0" w:tplc="67653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04541">
    <w:abstractNumId w:val="73104541"/>
  </w:num>
  <w:num w:numId="73104542">
    <w:abstractNumId w:val="731045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802680" Type="http://schemas.microsoft.com/office/2011/relationships/commentsExtended" Target="commentsExtended.xml"/><Relationship Id="rId14386a04252715070" Type="http://schemas.openxmlformats.org/officeDocument/2006/relationships/hyperlink" Target="https://doi.org/10.1186/s12898-017-0153-9" TargetMode="External"/><Relationship Id="rId69726a04252715092" Type="http://schemas.openxmlformats.org/officeDocument/2006/relationships/hyperlink" Target="https://doi.org/10.1016/j.crvi.2014.05.006" TargetMode="External"/><Relationship Id="rId21986a042527150ad" Type="http://schemas.openxmlformats.org/officeDocument/2006/relationships/hyperlink" Target="https://doi.org/10.1371/journ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