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javanica (MELGJA)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integration of molecular and isozyme electrophoretic pattern techniques with classical morphological approaches help to provide tools for differentiating Meloidogyne species and significantly improve and facilitate the routine identification of these nematodes (Archidona-Yuste et al., 2018). Some references for identification via morphological characteristics, isozyme electrophoresis and molecular methods are available in EPPO Standard PM 7/103 Diagnostic protocol for Meloidogyne enterolobii.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javanica is, amongst other countries, reported in Bulgaria (Samaliev et al., 2018), Cyprus (Philis, 1983), France (Terlidou, 1974), Germany (CABI, 2021), Greece (Tzortzakakis et al., 2011, Gonçalves et al., 2020), Hungary (CABI, 2021), Italy (Candido et al., 2005), Poland (CABI, 2021), Portugal (Maleita et al., 2022), Spain (Clavero-Camacho et al.,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w:t>
      </w:r>
      <w:r>
        <w:rPr>
          <w:color w:val="0200C9"/>
          <w:sz w:val="24"/>
          <w:szCs w:val="24"/>
        </w:rPr>
        <w:br/>
        <w:t xml:space="preserve">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 In Libya, 2000 peach seedlings died when planted into soil heavily infested with M. javanica. The total loss to three nurseries during 1979-1980 was estimated at 115500 Libyan Dinars (Siddiqi, 1982). Meloidogyne javanica is economically important to almond production. In Libya, economic loss of almond seedlings from root-knot nematodes was estimated at 330,000 Libyan Dinars (Siddiqi, 1982).</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83086ab689c1236f7"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75486ab689c123739"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40566ab689c123763"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Siddiqi ZA (1982) Nematode problems in fruit tree nurseries in Libya. The Libyan Journal of Agriculture 11(1).</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74306ab689c123839"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43259">
    <w:multiLevelType w:val="hybridMultilevel"/>
    <w:lvl w:ilvl="0" w:tplc="61798767">
      <w:start w:val="1"/>
      <w:numFmt w:val="decimal"/>
      <w:lvlText w:val="%1."/>
      <w:lvlJc w:val="left"/>
      <w:pPr>
        <w:ind w:left="720" w:hanging="360"/>
      </w:pPr>
    </w:lvl>
    <w:lvl w:ilvl="1" w:tplc="61798767" w:tentative="1">
      <w:start w:val="1"/>
      <w:numFmt w:val="lowerLetter"/>
      <w:lvlText w:val="%2."/>
      <w:lvlJc w:val="left"/>
      <w:pPr>
        <w:ind w:left="1440" w:hanging="360"/>
      </w:pPr>
    </w:lvl>
    <w:lvl w:ilvl="2" w:tplc="61798767" w:tentative="1">
      <w:start w:val="1"/>
      <w:numFmt w:val="lowerRoman"/>
      <w:lvlText w:val="%3."/>
      <w:lvlJc w:val="right"/>
      <w:pPr>
        <w:ind w:left="2160" w:hanging="180"/>
      </w:pPr>
    </w:lvl>
    <w:lvl w:ilvl="3" w:tplc="61798767" w:tentative="1">
      <w:start w:val="1"/>
      <w:numFmt w:val="decimal"/>
      <w:lvlText w:val="%4."/>
      <w:lvlJc w:val="left"/>
      <w:pPr>
        <w:ind w:left="2880" w:hanging="360"/>
      </w:pPr>
    </w:lvl>
    <w:lvl w:ilvl="4" w:tplc="61798767" w:tentative="1">
      <w:start w:val="1"/>
      <w:numFmt w:val="lowerLetter"/>
      <w:lvlText w:val="%5."/>
      <w:lvlJc w:val="left"/>
      <w:pPr>
        <w:ind w:left="3600" w:hanging="360"/>
      </w:pPr>
    </w:lvl>
    <w:lvl w:ilvl="5" w:tplc="61798767" w:tentative="1">
      <w:start w:val="1"/>
      <w:numFmt w:val="lowerRoman"/>
      <w:lvlText w:val="%6."/>
      <w:lvlJc w:val="right"/>
      <w:pPr>
        <w:ind w:left="4320" w:hanging="180"/>
      </w:pPr>
    </w:lvl>
    <w:lvl w:ilvl="6" w:tplc="61798767" w:tentative="1">
      <w:start w:val="1"/>
      <w:numFmt w:val="decimal"/>
      <w:lvlText w:val="%7."/>
      <w:lvlJc w:val="left"/>
      <w:pPr>
        <w:ind w:left="5040" w:hanging="360"/>
      </w:pPr>
    </w:lvl>
    <w:lvl w:ilvl="7" w:tplc="61798767" w:tentative="1">
      <w:start w:val="1"/>
      <w:numFmt w:val="lowerLetter"/>
      <w:lvlText w:val="%8."/>
      <w:lvlJc w:val="left"/>
      <w:pPr>
        <w:ind w:left="5760" w:hanging="360"/>
      </w:pPr>
    </w:lvl>
    <w:lvl w:ilvl="8" w:tplc="61798767" w:tentative="1">
      <w:start w:val="1"/>
      <w:numFmt w:val="lowerRoman"/>
      <w:lvlText w:val="%9."/>
      <w:lvlJc w:val="right"/>
      <w:pPr>
        <w:ind w:left="6480" w:hanging="180"/>
      </w:pPr>
    </w:lvl>
  </w:abstractNum>
  <w:abstractNum w:abstractNumId="16643258">
    <w:multiLevelType w:val="hybridMultilevel"/>
    <w:lvl w:ilvl="0" w:tplc="67598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43258">
    <w:abstractNumId w:val="16643258"/>
  </w:num>
  <w:num w:numId="16643259">
    <w:abstractNumId w:val="166432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3572587" Type="http://schemas.microsoft.com/office/2011/relationships/commentsExtended" Target="commentsExtended.xml"/><Relationship Id="rId83086ab689c1236f7" Type="http://schemas.openxmlformats.org/officeDocument/2006/relationships/hyperlink" Target="https://www.cabidigitallibrary.org/doi/10.1079/cabicompendium.33245" TargetMode="External"/><Relationship Id="rId75486ab689c123739" Type="http://schemas.openxmlformats.org/officeDocument/2006/relationships/hyperlink" Target="https://doi.org/10.1094/PHYTO-05-18-0173-R" TargetMode="External"/><Relationship Id="rId40566ab689c123763" Type="http://schemas.openxmlformats.org/officeDocument/2006/relationships/hyperlink" Target="https://sciendo.com/pl/article/10.2478/hppj-2020-0008?content-tab=abstract" TargetMode="External"/><Relationship Id="rId74306ab689c123839"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