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javanica (MELGJA)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integration of molecular and isozyme electrophoretic pattern techniques with classical morphological approaches help to provide tools for differentiating Meloidogyne species and significantly improve and facilitate the routine identification of these nematodes (Archidona-Yuste et al., 2018). Some references for identification via morphological characteristics, isozyme electrophoresis and molecular methods are available in EPPO Standard PM 7/103 Diagnostic protocol for Meloidogyne enterolobii.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Meloidogyne javanica is, amongst other countries, reported in Bulgaria (Samaliev et al., 2018), Cyprus (Philis, 1983), France (Terlidou, 1974), Germany (CABI, 2021), Greece (Tzortzakakis et al., 2011, Gonçalves et al., 2020), Hungary (CABI, 2021), Italy (Candido et al., 2005), Poland (CABI, 2021), Portugal (Maleita et al., 2022), Spain (Clavero-Camacho et al., 2024)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M. incognita is only mentioned in PM4/017(3) olive trees and rootstocks, not in the PM4 certification schemes available for all Prunus spp. and pome fruits. These schemes post-date the first mentioning of M. javanica in Europe. However, these certification schemes require that nuclear stock is produced in sterilized growing medium.</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 in addition to plants for planting - is soil (EPPO, 2022; PM4/017)</w:t>
      </w:r>
      <w:r>
        <w:rPr>
          <w:color w:val="0200C9"/>
          <w:sz w:val="24"/>
          <w:szCs w:val="24"/>
        </w:rPr>
        <w:br/>
        <w:t xml:space="preserve">Meloidogyne arenaria, M. javanica and M. incognita are the most common species in warmer conditions of southern Europe, but also in glasshouses in northern Europe (Wesemael et al., 2011) e.g. Meloidogyne arenaria, M. incognita and M. javanica are the most predominant root-knot nematodes in Spain. Meloidogyne arenaria and M. javanica were positively associated with sandy texture (e.g. soil) (Clavero-Camacho et al., 2024).</w:t>
      </w:r>
      <w:r>
        <w:rPr>
          <w:color w:val="0200C9"/>
          <w:sz w:val="24"/>
          <w:szCs w:val="24"/>
        </w:rPr>
        <w:br/>
        <w:t xml:space="preserve">Goodey et al. (1965) list a total of 770 host species or varieties for Meloidogyne javanica, including many weeds as well as crop plants. In addition to those crops in the list of hosts, there are many others of economic importance, including tea, grapevine, many vegetables, fruit trees, cereals and ornamentals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Meloidogyne is considered worldwide as the most important genus of plant-parasitic nematodes,</w:t>
      </w:r>
      <w:r>
        <w:rPr>
          <w:color w:val="0200C9"/>
          <w:sz w:val="24"/>
          <w:szCs w:val="24"/>
        </w:rPr>
        <w:br/>
        <w:t xml:space="preserve">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 In Libya, 2000 peach seedlings died when planted into soil heavily infested with M. javanica. The total loss to three nurseries during 1979-1980 was estimated at 115500 Libyan Dinars (Siddiqi, 1982). Meloidogyne javanica is economically important to almond production. In Libya, economic loss of almond seedlings from root-knot nematodes was estimated at 330,000 Libyan Dinars (Siddiqi, 1982).</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countries considered that it would have an unacceptable economic impact and recommended that root examination is only performed following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Meloidogyne incognita (root-knot nematode) (accessed 2/May/2024). </w:t>
      </w:r>
      <w:hyperlink r:id="rId55156ab6899d80f20" w:history="1">
        <w:r>
          <w:rPr>
            <w:color w:val="0200C9"/>
            <w:sz w:val="24"/>
            <w:szCs w:val="24"/>
          </w:rPr>
          <w:t xml:space="preserve">https://www.cabidigitallibrary.org/doi/10.1079/cabicompendium.33245</w:t>
        </w:r>
      </w:hyperlink>
    </w:p>
    <w:p>
      <w:pPr>
        <w:numPr>
          <w:ilvl w:val="0"/>
          <w:numId w:val="1"/>
        </w:numPr>
        <w:spacing w:before="0" w:after="0" w:line="240" w:lineRule="auto"/>
        <w:jc w:val="left"/>
        <w:rPr>
          <w:color w:val="0200C9"/>
          <w:sz w:val="24"/>
          <w:szCs w:val="24"/>
        </w:rPr>
      </w:pPr>
      <w:r>
        <w:rPr>
          <w:color w:val="0200C9"/>
          <w:sz w:val="24"/>
          <w:szCs w:val="24"/>
        </w:rPr>
        <w:t xml:space="preserve">Candido V, Miccolis V, Basile M, D Addabbo T &amp; Gatta G (2005). Soil solarization for the control of Meloidogyne javanica on eggplant in Southern Italy. Acta horticulturae, 698, 195-200.</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Duval H, Van Ghelder C, Portier U, Confolent C, Meza P &amp; Esmenjaud D (2019). New Data Completing the Spectrum of the Ma, RMia, and RMja Genes for Resistance to Root-Knot Nematodes (Meloidogyne spp.) in Prunus. Phytopathology 109(4):615-622. </w:t>
      </w:r>
      <w:hyperlink r:id="rId55996ab6899d80f7f" w:history="1">
        <w:r>
          <w:rPr>
            <w:color w:val="0200C9"/>
            <w:sz w:val="24"/>
            <w:szCs w:val="24"/>
          </w:rPr>
          <w:t xml:space="preserve">https://doi.org/10.1094/PHYTO-05-18-0173-R</w:t>
        </w:r>
      </w:hyperlink>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Gonçalves AR, Conceição IL, Kormpi M &amp; Tzortzakakis EA (2020). Lavandula angustifolia and Oxalis pes-caprae, hosts of Meloidogyne hapla and Meloidogyne javanica - A note for Meloidogyne luci in Greece. Hellenic Plant Protection Journal 13(2), 78-82. </w:t>
      </w:r>
      <w:hyperlink r:id="rId55386ab6899d80fbb" w:history="1">
        <w:r>
          <w:rPr>
            <w:color w:val="0200C9"/>
            <w:sz w:val="24"/>
            <w:szCs w:val="24"/>
          </w:rPr>
          <w:t xml:space="preserve">https://sciendo.com/pl/article/10.2478/hppj-2020-0008?content-tab=abstract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Goodey JB, Franklin MT, Hooper DJ (1965). T. Goodey's the nematode parasites of plants catalogued under their hosts. 3rd. ed.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Maleita C, Santos D, Abrantes I &amp; Esteves I (2022). First report of root knot nematodes Meloidogyne incognita and M. javanica parasitizing sweet potato, Ipomoea batatas, in Portugal. Plant Disease 106(9), 2536.</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Philis J, 1983. Occurrence of Meloidogyne spp. and races on the island of Cyprus. Nematologia Mediterranea 11(1), 13-19.</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Siddiqi ZA (1982) Nematode problems in fruit tree nurseries in Libya. The Libyan Journal of Agriculture 11(1).</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Terlidou MC (1974). Effect of root knot nematode Meloidogyne javanica (Treub) Chitwood in vine nurseries. Vitis, 12, 316-319.</w:t>
      </w:r>
    </w:p>
    <w:p>
      <w:pPr>
        <w:numPr>
          <w:ilvl w:val="0"/>
          <w:numId w:val="1"/>
        </w:numPr>
        <w:spacing w:before="0" w:after="0" w:line="240" w:lineRule="auto"/>
        <w:jc w:val="left"/>
        <w:rPr>
          <w:color w:val="0200C9"/>
          <w:sz w:val="24"/>
          <w:szCs w:val="24"/>
        </w:rPr>
      </w:pPr>
      <w:r>
        <w:rPr>
          <w:color w:val="0200C9"/>
          <w:sz w:val="24"/>
          <w:szCs w:val="24"/>
        </w:rPr>
        <w:t xml:space="preserve">Toth F, Bogdányi FT, Petrikovszki R, Gódor A, Zalai M, Balint B, Sunder P &amp; Myrta, A. (2019). Control of the root-knot nematode Meloidogyne incognita and weeds in protected cucumber with dimethyl disulfide (DMDS) over two crop cycles: The first results in Hungary. Acta Phytopathologica et Entomologica Hungarica 54(2), 267-278.</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5336ab6899d810e8"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65163">
    <w:multiLevelType w:val="hybridMultilevel"/>
    <w:lvl w:ilvl="0" w:tplc="56505197">
      <w:start w:val="1"/>
      <w:numFmt w:val="decimal"/>
      <w:lvlText w:val="%1."/>
      <w:lvlJc w:val="left"/>
      <w:pPr>
        <w:ind w:left="720" w:hanging="360"/>
      </w:pPr>
    </w:lvl>
    <w:lvl w:ilvl="1" w:tplc="56505197" w:tentative="1">
      <w:start w:val="1"/>
      <w:numFmt w:val="lowerLetter"/>
      <w:lvlText w:val="%2."/>
      <w:lvlJc w:val="left"/>
      <w:pPr>
        <w:ind w:left="1440" w:hanging="360"/>
      </w:pPr>
    </w:lvl>
    <w:lvl w:ilvl="2" w:tplc="56505197" w:tentative="1">
      <w:start w:val="1"/>
      <w:numFmt w:val="lowerRoman"/>
      <w:lvlText w:val="%3."/>
      <w:lvlJc w:val="right"/>
      <w:pPr>
        <w:ind w:left="2160" w:hanging="180"/>
      </w:pPr>
    </w:lvl>
    <w:lvl w:ilvl="3" w:tplc="56505197" w:tentative="1">
      <w:start w:val="1"/>
      <w:numFmt w:val="decimal"/>
      <w:lvlText w:val="%4."/>
      <w:lvlJc w:val="left"/>
      <w:pPr>
        <w:ind w:left="2880" w:hanging="360"/>
      </w:pPr>
    </w:lvl>
    <w:lvl w:ilvl="4" w:tplc="56505197" w:tentative="1">
      <w:start w:val="1"/>
      <w:numFmt w:val="lowerLetter"/>
      <w:lvlText w:val="%5."/>
      <w:lvlJc w:val="left"/>
      <w:pPr>
        <w:ind w:left="3600" w:hanging="360"/>
      </w:pPr>
    </w:lvl>
    <w:lvl w:ilvl="5" w:tplc="56505197" w:tentative="1">
      <w:start w:val="1"/>
      <w:numFmt w:val="lowerRoman"/>
      <w:lvlText w:val="%6."/>
      <w:lvlJc w:val="right"/>
      <w:pPr>
        <w:ind w:left="4320" w:hanging="180"/>
      </w:pPr>
    </w:lvl>
    <w:lvl w:ilvl="6" w:tplc="56505197" w:tentative="1">
      <w:start w:val="1"/>
      <w:numFmt w:val="decimal"/>
      <w:lvlText w:val="%7."/>
      <w:lvlJc w:val="left"/>
      <w:pPr>
        <w:ind w:left="5040" w:hanging="360"/>
      </w:pPr>
    </w:lvl>
    <w:lvl w:ilvl="7" w:tplc="56505197" w:tentative="1">
      <w:start w:val="1"/>
      <w:numFmt w:val="lowerLetter"/>
      <w:lvlText w:val="%8."/>
      <w:lvlJc w:val="left"/>
      <w:pPr>
        <w:ind w:left="5760" w:hanging="360"/>
      </w:pPr>
    </w:lvl>
    <w:lvl w:ilvl="8" w:tplc="56505197" w:tentative="1">
      <w:start w:val="1"/>
      <w:numFmt w:val="lowerRoman"/>
      <w:lvlText w:val="%9."/>
      <w:lvlJc w:val="right"/>
      <w:pPr>
        <w:ind w:left="6480" w:hanging="180"/>
      </w:pPr>
    </w:lvl>
  </w:abstractNum>
  <w:abstractNum w:abstractNumId="46165162">
    <w:multiLevelType w:val="hybridMultilevel"/>
    <w:lvl w:ilvl="0" w:tplc="15553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65162">
    <w:abstractNumId w:val="46165162"/>
  </w:num>
  <w:num w:numId="46165163">
    <w:abstractNumId w:val="46165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45517820" Type="http://schemas.microsoft.com/office/2011/relationships/commentsExtended" Target="commentsExtended.xml"/><Relationship Id="rId55156ab6899d80f20" Type="http://schemas.openxmlformats.org/officeDocument/2006/relationships/hyperlink" Target="https://www.cabidigitallibrary.org/doi/10.1079/cabicompendium.33245" TargetMode="External"/><Relationship Id="rId55996ab6899d80f7f" Type="http://schemas.openxmlformats.org/officeDocument/2006/relationships/hyperlink" Target="https://doi.org/10.1094/PHYTO-05-18-0173-R" TargetMode="External"/><Relationship Id="rId55386ab6899d80fbb" Type="http://schemas.openxmlformats.org/officeDocument/2006/relationships/hyperlink" Target="https://sciendo.com/pl/article/10.2478/hppj-2020-0008?content-tab=abstract" TargetMode="External"/><Relationship Id="rId85336ab6899d810e8"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