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for Ficus carica. Remark: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200C9"/>
          <w:sz w:val="24"/>
          <w:szCs w:val="24"/>
        </w:rPr>
        <w:br/>
        <w:t xml:space="preserve">In fig trees, root-knot nematodes are reported to cause reduction in growth and yield. Heavily infected roots may die (CABI, 2022). In Spain, practical experience from the field shows that Meloidogyne species cause considerable damage in all areas where this fruit tree is grown. In Extremadura, the species M. arenaria has been identified. There is currently no authorised nematicide against these pathogenic nematodes, so they must be controlled by solarisation or biofumigation (Casadomet et al., 2015).</w:t>
      </w:r>
      <w:r>
        <w:rPr>
          <w:color w:val="0200C9"/>
          <w:sz w:val="24"/>
          <w:szCs w:val="24"/>
        </w:rPr>
        <w:br/>
        <w:t xml:space="preserve">Meloidogyne is also considered as a yield- and production-limiting pest of fig in Brazil (Sherb, 1993). Species associated with this crop around the world include M. arenaria, M. javanica and M. incognita (McSorley 1981), the latter in higher frequency. The presence of this nematode in the crop also affected commercial production in the past in the United States i(Knight Jr 1980), France (Scotto La Massèse et al. 1984) and Brasil (Ferraz et al. 1982, Campos 1997), countries with the highest yields in the world (references in Perraza-Padilla et al., 2013).</w:t>
      </w:r>
      <w:r>
        <w:rPr>
          <w:color w:val="0200C9"/>
          <w:sz w:val="24"/>
          <w:szCs w:val="24"/>
        </w:rPr>
        <w:br/>
        <w:t xml:space="preserve">These nematodes are also one of the limiting factors for the cultivation of fig in India where it caused considerable yield losses (Jagdev and Mhase, 2019). Jagdev and Mhase (2019) conducted a field experiment to assess the yield losses due to M. incognita in fig (cv. Poona). Their results indicated that the loss in yield of fig in untreated trees ranged from 16.57 to 31.60%.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Ficus carica no effective control strategy based on resistance has yet been implemented, although Ficus racemose seems to be highly resistant and is graft compatible (Saucet et al., 2016).</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42016a0425428d93e"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CABI (2022) The Fig. Botany, production and uses. CAB International. ISBN-13:978 1 78924 289 8.</w:t>
      </w:r>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Casadomet E, López Corrales M, Pérez Gragera F, Senero M, Pérez Ross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57006a0425428d9d5"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98106a0425428da0e"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Jagdev GH, Mhase NL (2019) Assessment of avoidable yield losses due to root-knot nematode, Meloidogyne incognita infesting fig under field conditions. Journal of Entomology and Zoology Studies 7(6), 274-277.</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Perraza-Padilla W, Rosales-Flores J., Esquivel-Hernández A, Hilje-Rodríguez I, Molina-Bravo R &amp; Castillo-Castillo P (2013).Identificación morfológica, morfométrica y molecular de Meloidogyne incógnita en higuera (Ficus carica L.) en Costa Rica. Agronomía Mesoamericana 24(2), 337-346.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5236a0425428dcff"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54256">
    <w:multiLevelType w:val="hybridMultilevel"/>
    <w:lvl w:ilvl="0" w:tplc="13541359">
      <w:start w:val="1"/>
      <w:numFmt w:val="decimal"/>
      <w:lvlText w:val="%1."/>
      <w:lvlJc w:val="left"/>
      <w:pPr>
        <w:ind w:left="720" w:hanging="360"/>
      </w:pPr>
    </w:lvl>
    <w:lvl w:ilvl="1" w:tplc="13541359" w:tentative="1">
      <w:start w:val="1"/>
      <w:numFmt w:val="lowerLetter"/>
      <w:lvlText w:val="%2."/>
      <w:lvlJc w:val="left"/>
      <w:pPr>
        <w:ind w:left="1440" w:hanging="360"/>
      </w:pPr>
    </w:lvl>
    <w:lvl w:ilvl="2" w:tplc="13541359" w:tentative="1">
      <w:start w:val="1"/>
      <w:numFmt w:val="lowerRoman"/>
      <w:lvlText w:val="%3."/>
      <w:lvlJc w:val="right"/>
      <w:pPr>
        <w:ind w:left="2160" w:hanging="180"/>
      </w:pPr>
    </w:lvl>
    <w:lvl w:ilvl="3" w:tplc="13541359" w:tentative="1">
      <w:start w:val="1"/>
      <w:numFmt w:val="decimal"/>
      <w:lvlText w:val="%4."/>
      <w:lvlJc w:val="left"/>
      <w:pPr>
        <w:ind w:left="2880" w:hanging="360"/>
      </w:pPr>
    </w:lvl>
    <w:lvl w:ilvl="4" w:tplc="13541359" w:tentative="1">
      <w:start w:val="1"/>
      <w:numFmt w:val="lowerLetter"/>
      <w:lvlText w:val="%5."/>
      <w:lvlJc w:val="left"/>
      <w:pPr>
        <w:ind w:left="3600" w:hanging="360"/>
      </w:pPr>
    </w:lvl>
    <w:lvl w:ilvl="5" w:tplc="13541359" w:tentative="1">
      <w:start w:val="1"/>
      <w:numFmt w:val="lowerRoman"/>
      <w:lvlText w:val="%6."/>
      <w:lvlJc w:val="right"/>
      <w:pPr>
        <w:ind w:left="4320" w:hanging="180"/>
      </w:pPr>
    </w:lvl>
    <w:lvl w:ilvl="6" w:tplc="13541359" w:tentative="1">
      <w:start w:val="1"/>
      <w:numFmt w:val="decimal"/>
      <w:lvlText w:val="%7."/>
      <w:lvlJc w:val="left"/>
      <w:pPr>
        <w:ind w:left="5040" w:hanging="360"/>
      </w:pPr>
    </w:lvl>
    <w:lvl w:ilvl="7" w:tplc="13541359" w:tentative="1">
      <w:start w:val="1"/>
      <w:numFmt w:val="lowerLetter"/>
      <w:lvlText w:val="%8."/>
      <w:lvlJc w:val="left"/>
      <w:pPr>
        <w:ind w:left="5760" w:hanging="360"/>
      </w:pPr>
    </w:lvl>
    <w:lvl w:ilvl="8" w:tplc="13541359" w:tentative="1">
      <w:start w:val="1"/>
      <w:numFmt w:val="lowerRoman"/>
      <w:lvlText w:val="%9."/>
      <w:lvlJc w:val="right"/>
      <w:pPr>
        <w:ind w:left="6480" w:hanging="180"/>
      </w:pPr>
    </w:lvl>
  </w:abstractNum>
  <w:abstractNum w:abstractNumId="39154255">
    <w:multiLevelType w:val="hybridMultilevel"/>
    <w:lvl w:ilvl="0" w:tplc="701802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54255">
    <w:abstractNumId w:val="39154255"/>
  </w:num>
  <w:num w:numId="39154256">
    <w:abstractNumId w:val="391542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7279439" Type="http://schemas.microsoft.com/office/2011/relationships/commentsExtended" Target="commentsExtended.xml"/><Relationship Id="rId42016a0425428d93e" Type="http://schemas.openxmlformats.org/officeDocument/2006/relationships/hyperlink" Target="https://www.cabidigitallibrary.org/doi/10.1079/cabicompendium.33245" TargetMode="External"/><Relationship Id="rId57006a0425428d9d5" Type="http://schemas.openxmlformats.org/officeDocument/2006/relationships/hyperlink" Target="https://doi.org/10.1094/PHYTO-05-18-0173-R" TargetMode="External"/><Relationship Id="rId98106a0425428da0e" Type="http://schemas.openxmlformats.org/officeDocument/2006/relationships/hyperlink" Target="https://sciendo.com/pl/article/10.2478/hppj-2020-0008?content-tab=abstract" TargetMode="External"/><Relationship Id="rId95236a0425428dcff"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