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arenaria (MELGAR)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Bulgaria (Samaliev et al., 2018), Croatia (Biondić et al., 2023), France (Voisin et al., 1999; Djian-Caporalino, 2012), Greece (Tzortzakakis et al., 2011), Italy (Vovlas et al., 2008), Netherlands (Docters van Leeuwen, 2009), Poland (Nowaczyk et al., 2008), Romenia (Boroş et al., 2018), Slovenia (Biondić et al., 2023), Spain (López-Pérez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86846a7b2756895d8"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44266a7b275689621"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33276a7b275689755"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931041">
    <w:multiLevelType w:val="hybridMultilevel"/>
    <w:lvl w:ilvl="0" w:tplc="46451318">
      <w:start w:val="1"/>
      <w:numFmt w:val="decimal"/>
      <w:lvlText w:val="%1."/>
      <w:lvlJc w:val="left"/>
      <w:pPr>
        <w:ind w:left="720" w:hanging="360"/>
      </w:pPr>
    </w:lvl>
    <w:lvl w:ilvl="1" w:tplc="46451318" w:tentative="1">
      <w:start w:val="1"/>
      <w:numFmt w:val="lowerLetter"/>
      <w:lvlText w:val="%2."/>
      <w:lvlJc w:val="left"/>
      <w:pPr>
        <w:ind w:left="1440" w:hanging="360"/>
      </w:pPr>
    </w:lvl>
    <w:lvl w:ilvl="2" w:tplc="46451318" w:tentative="1">
      <w:start w:val="1"/>
      <w:numFmt w:val="lowerRoman"/>
      <w:lvlText w:val="%3."/>
      <w:lvlJc w:val="right"/>
      <w:pPr>
        <w:ind w:left="2160" w:hanging="180"/>
      </w:pPr>
    </w:lvl>
    <w:lvl w:ilvl="3" w:tplc="46451318" w:tentative="1">
      <w:start w:val="1"/>
      <w:numFmt w:val="decimal"/>
      <w:lvlText w:val="%4."/>
      <w:lvlJc w:val="left"/>
      <w:pPr>
        <w:ind w:left="2880" w:hanging="360"/>
      </w:pPr>
    </w:lvl>
    <w:lvl w:ilvl="4" w:tplc="46451318" w:tentative="1">
      <w:start w:val="1"/>
      <w:numFmt w:val="lowerLetter"/>
      <w:lvlText w:val="%5."/>
      <w:lvlJc w:val="left"/>
      <w:pPr>
        <w:ind w:left="3600" w:hanging="360"/>
      </w:pPr>
    </w:lvl>
    <w:lvl w:ilvl="5" w:tplc="46451318" w:tentative="1">
      <w:start w:val="1"/>
      <w:numFmt w:val="lowerRoman"/>
      <w:lvlText w:val="%6."/>
      <w:lvlJc w:val="right"/>
      <w:pPr>
        <w:ind w:left="4320" w:hanging="180"/>
      </w:pPr>
    </w:lvl>
    <w:lvl w:ilvl="6" w:tplc="46451318" w:tentative="1">
      <w:start w:val="1"/>
      <w:numFmt w:val="decimal"/>
      <w:lvlText w:val="%7."/>
      <w:lvlJc w:val="left"/>
      <w:pPr>
        <w:ind w:left="5040" w:hanging="360"/>
      </w:pPr>
    </w:lvl>
    <w:lvl w:ilvl="7" w:tplc="46451318" w:tentative="1">
      <w:start w:val="1"/>
      <w:numFmt w:val="lowerLetter"/>
      <w:lvlText w:val="%8."/>
      <w:lvlJc w:val="left"/>
      <w:pPr>
        <w:ind w:left="5760" w:hanging="360"/>
      </w:pPr>
    </w:lvl>
    <w:lvl w:ilvl="8" w:tplc="46451318" w:tentative="1">
      <w:start w:val="1"/>
      <w:numFmt w:val="lowerRoman"/>
      <w:lvlText w:val="%9."/>
      <w:lvlJc w:val="right"/>
      <w:pPr>
        <w:ind w:left="6480" w:hanging="180"/>
      </w:pPr>
    </w:lvl>
  </w:abstractNum>
  <w:abstractNum w:abstractNumId="65931040">
    <w:multiLevelType w:val="hybridMultilevel"/>
    <w:lvl w:ilvl="0" w:tplc="830259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931040">
    <w:abstractNumId w:val="65931040"/>
  </w:num>
  <w:num w:numId="65931041">
    <w:abstractNumId w:val="659310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4815738" Type="http://schemas.microsoft.com/office/2011/relationships/commentsExtended" Target="commentsExtended.xml"/><Relationship Id="rId86846a7b2756895d8" Type="http://schemas.openxmlformats.org/officeDocument/2006/relationships/hyperlink" Target="https://www.cabidigitallibrary.org/doi/full/10.1079/cabicompendium.33233" TargetMode="External"/><Relationship Id="rId44266a7b275689621" Type="http://schemas.openxmlformats.org/officeDocument/2006/relationships/hyperlink" Target="https://doi.org/10.1111/j.1365-2338.2012.02530.xCitations" TargetMode="External"/><Relationship Id="rId33276a7b275689755"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