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arenaria (MELGAR)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from Bulgaria (Samaliev et al., 2018), Croatia (Biondić et al., 2023), France (Voisin et al., 1999; Djian-Caporalino, 2012), Greece (Tzortzakakis et al., 2011), Italy (Vovlas et al., 2008), Netherlands (Docters van Leeuwen, 2009), Poland (Nowaczyk et al., 2008), Romenia (Boroş et al., 2018), Slovenia (Biondić et al., 2023), Spain (López-Pérez et al., 2011).</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(in addition to plants for planting) is soil (EPPO, 2022; PM4/017)</w:t>
      </w:r>
      <w:r>
        <w:rPr>
          <w:color w:val="0200C9"/>
          <w:sz w:val="24"/>
          <w:szCs w:val="24"/>
        </w:rPr>
        <w:br/>
        <w:t xml:space="preserve">In Europe, root-knot nematodes are increasingly important. Out of more than 90 Meloidogyne species currently described, 23 have been found on the continent. Meloidogyne arenaria, M. javanica and M. incognita are the most common species in warmer conditions of southern Europe, but also in glasshouses in northern Europe (Wesemael et al., 2011). Meloidogyne arenaria is considered to be the most frequent species in Spain after M. incognita (López-Pérez et al., 2011).</w:t>
      </w:r>
      <w:r>
        <w:rPr>
          <w:color w:val="0200C9"/>
          <w:sz w:val="24"/>
          <w:szCs w:val="24"/>
        </w:rPr>
        <w:br/>
        <w:t xml:space="preserve">The host range of M. arenaria is extremely large and includes members from many plant families including monocotyledons, dicotyledons, and herbaceous and woody plants. This root-knot species parasitizes most of the major food crops (vegetables, fruit trees, brambles and vines) and ornamental plants grown in tropical, subtropical and temperate climates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the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 arenaria is an economically important plant pathogen that parasitizes thousands of plant species worldwide. The peanut root-knot nematode is a pest of major food crops and significantly reduces the quantity and quality of food and fiber production. The average loss caused by root-knot nematodes is thought to be around 5%; however, in some fields the loss can be complete. In some areas of the world, root-knot nematodes are so common that galls on roots are considered normal. Often the damage caused by these nematodes is overlooked or the blame is placed on other agronomic problems. Stunted, unthrifty growth by infected plants is often attributed to vague agricultural ailments such as tired, poor, worn-out and exhausted land (Sasser and Carter, 1984) (cited from CABI). 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experts considered that it would have an unacceptable economic burden and recommended that root examination is only performed in case of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Fanelli E, Şesan TE, Dobrin I &amp; Luca FD (2018). Detection and characterization of root-knot nematodes (Meloidogyne spp.) associated with three host plants in Romania. Romanian Biotechnological Letters 23(6), 14097-14106.</w:t>
      </w:r>
    </w:p>
    <w:p>
      <w:pPr>
        <w:numPr>
          <w:ilvl w:val="0"/>
          <w:numId w:val="1"/>
        </w:numPr>
        <w:spacing w:before="0" w:after="0" w:line="240" w:lineRule="auto"/>
        <w:jc w:val="left"/>
        <w:rPr>
          <w:color w:val="0200C9"/>
          <w:sz w:val="24"/>
          <w:szCs w:val="24"/>
        </w:rPr>
      </w:pPr>
      <w:r>
        <w:rPr>
          <w:color w:val="0200C9"/>
          <w:sz w:val="24"/>
          <w:szCs w:val="24"/>
        </w:rPr>
        <w:t xml:space="preserve">CABI (2021). Meloidogyne arenaria (peanut root-knot nematode), (accessed 13/Mar/2024). </w:t>
      </w:r>
      <w:hyperlink r:id="rId19156a3fb8110cbe8" w:history="1">
        <w:r>
          <w:rPr>
            <w:color w:val="0200C9"/>
            <w:sz w:val="24"/>
            <w:szCs w:val="24"/>
          </w:rPr>
          <w:t xml:space="preserve">https://www.cabidigitallibrary.org/doi/full/10.1079/cabicompendium.33233</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78686a3fb8110cc2e"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Docters van Leeuwen WM (2009). Gallenboek, vierde druk (bewerking H. Roskam). KNNV Uitgeverij.</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López-Pérez JA, Escuer M, Díez-Rojo MA, Robertson L, Piedra Buena A, López-Cepero J &amp; Bello A (2011). Host range of Meloidogyne arenaria (Neal, 1889) Chitwood, 1949 (Nematoda: Meloidogynidae) in Spain. Nematropica 41:130-140.Nowaczyk K, Dobosz R, Budziszewska M, Kornobis S &amp; Obrępalska-Stęplowska A (2008). Morphometric and genetic characteristic of Polish populations of Meloidogyne hapla and Meloidogyne arenaria. Progress in Plant Protection 48(1), 126-130.</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Voisin R, Rubio-Cabetas MJ, Minot JC &amp; Esmenjaud D (1999). Penetration, development and emigration of juveniles of the nematode Meloidogyne arenaria in Myrobalan plum (Prunus cerasifera) clones bearing the Ma resistance genes. European journal of plant pathology, 105(1), 103-108.</w:t>
      </w:r>
    </w:p>
    <w:p>
      <w:pPr>
        <w:numPr>
          <w:ilvl w:val="0"/>
          <w:numId w:val="1"/>
        </w:numPr>
        <w:spacing w:before="0" w:after="0" w:line="240" w:lineRule="auto"/>
        <w:jc w:val="left"/>
        <w:rPr>
          <w:color w:val="0200C9"/>
          <w:sz w:val="24"/>
          <w:szCs w:val="24"/>
        </w:rPr>
      </w:pPr>
      <w:r>
        <w:rPr>
          <w:color w:val="0200C9"/>
          <w:sz w:val="24"/>
          <w:szCs w:val="24"/>
        </w:rPr>
        <w:t xml:space="preserve">Vovlas N, Troccoli A, Minuto A, Bruzzone C, Sasanelli N &amp; Castillo P. (2008). Pathogenicity and host–parasite relationships of Meloidogyne arenaria in sweet basil. Plant disease 92(9), 1329-1335.</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7716a3fb8110cd6c"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52092">
    <w:multiLevelType w:val="hybridMultilevel"/>
    <w:lvl w:ilvl="0" w:tplc="32932373">
      <w:start w:val="1"/>
      <w:numFmt w:val="decimal"/>
      <w:lvlText w:val="%1."/>
      <w:lvlJc w:val="left"/>
      <w:pPr>
        <w:ind w:left="720" w:hanging="360"/>
      </w:pPr>
    </w:lvl>
    <w:lvl w:ilvl="1" w:tplc="32932373" w:tentative="1">
      <w:start w:val="1"/>
      <w:numFmt w:val="lowerLetter"/>
      <w:lvlText w:val="%2."/>
      <w:lvlJc w:val="left"/>
      <w:pPr>
        <w:ind w:left="1440" w:hanging="360"/>
      </w:pPr>
    </w:lvl>
    <w:lvl w:ilvl="2" w:tplc="32932373" w:tentative="1">
      <w:start w:val="1"/>
      <w:numFmt w:val="lowerRoman"/>
      <w:lvlText w:val="%3."/>
      <w:lvlJc w:val="right"/>
      <w:pPr>
        <w:ind w:left="2160" w:hanging="180"/>
      </w:pPr>
    </w:lvl>
    <w:lvl w:ilvl="3" w:tplc="32932373" w:tentative="1">
      <w:start w:val="1"/>
      <w:numFmt w:val="decimal"/>
      <w:lvlText w:val="%4."/>
      <w:lvlJc w:val="left"/>
      <w:pPr>
        <w:ind w:left="2880" w:hanging="360"/>
      </w:pPr>
    </w:lvl>
    <w:lvl w:ilvl="4" w:tplc="32932373" w:tentative="1">
      <w:start w:val="1"/>
      <w:numFmt w:val="lowerLetter"/>
      <w:lvlText w:val="%5."/>
      <w:lvlJc w:val="left"/>
      <w:pPr>
        <w:ind w:left="3600" w:hanging="360"/>
      </w:pPr>
    </w:lvl>
    <w:lvl w:ilvl="5" w:tplc="32932373" w:tentative="1">
      <w:start w:val="1"/>
      <w:numFmt w:val="lowerRoman"/>
      <w:lvlText w:val="%6."/>
      <w:lvlJc w:val="right"/>
      <w:pPr>
        <w:ind w:left="4320" w:hanging="180"/>
      </w:pPr>
    </w:lvl>
    <w:lvl w:ilvl="6" w:tplc="32932373" w:tentative="1">
      <w:start w:val="1"/>
      <w:numFmt w:val="decimal"/>
      <w:lvlText w:val="%7."/>
      <w:lvlJc w:val="left"/>
      <w:pPr>
        <w:ind w:left="5040" w:hanging="360"/>
      </w:pPr>
    </w:lvl>
    <w:lvl w:ilvl="7" w:tplc="32932373" w:tentative="1">
      <w:start w:val="1"/>
      <w:numFmt w:val="lowerLetter"/>
      <w:lvlText w:val="%8."/>
      <w:lvlJc w:val="left"/>
      <w:pPr>
        <w:ind w:left="5760" w:hanging="360"/>
      </w:pPr>
    </w:lvl>
    <w:lvl w:ilvl="8" w:tplc="32932373" w:tentative="1">
      <w:start w:val="1"/>
      <w:numFmt w:val="lowerRoman"/>
      <w:lvlText w:val="%9."/>
      <w:lvlJc w:val="right"/>
      <w:pPr>
        <w:ind w:left="6480" w:hanging="180"/>
      </w:pPr>
    </w:lvl>
  </w:abstractNum>
  <w:abstractNum w:abstractNumId="70452091">
    <w:multiLevelType w:val="hybridMultilevel"/>
    <w:lvl w:ilvl="0" w:tplc="87148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52091">
    <w:abstractNumId w:val="70452091"/>
  </w:num>
  <w:num w:numId="70452092">
    <w:abstractNumId w:val="704520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225457" Type="http://schemas.microsoft.com/office/2011/relationships/commentsExtended" Target="commentsExtended.xml"/><Relationship Id="rId19156a3fb8110cbe8" Type="http://schemas.openxmlformats.org/officeDocument/2006/relationships/hyperlink" Target="https://www.cabidigitallibrary.org/doi/full/10.1079/cabicompendium.33233" TargetMode="External"/><Relationship Id="rId78686a3fb8110cc2e" Type="http://schemas.openxmlformats.org/officeDocument/2006/relationships/hyperlink" Target="https://doi.org/10.1111/j.1365-2338.2012.02530.xCitations" TargetMode="External"/><Relationship Id="rId27716a3fb8110cd6c"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