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Aphelenchoides ritzemabosi (APLORI)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DE suggested to list all Aphelenchoides at genus level to reduce diagnostic workload. Although differentiation between species may be difficult, the Fruit SEWG suggested to perform an assessment at species level. If needed, measures addressing the risk with different Aphelenchoides species can be defined.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(2000); Germany (2000); Hungary (2000); Ireland (2000); Italy (2000); Latvia (2000); Netherlands (2000); Poland (2000); Portugal (2000); Portugal/Madeira (2000); Spain (2000); Spain/Islas Canárias (2000)</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1256a04261a702ad"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pest is listed in Standard PM 4-9 Certification scheme for Ribes. However, when responding to the questionnaire, NL considered that economic impact was acceptable and supported deregulation. Evaluation continues especially on the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At least 124 genera are alternate hosts of A. ritzemabosi, and these are mainly in the Compositae (Ferris 2022; cited in Westerdahl &amp; Bello, 2023; CABI, 2021). Several weeds including goosegrass, chickweed, buttercup, sowthistle, and speedwell are hosts of A. ritzemabosi highlighting that for crop rotation to succeed it is important to control weeds in the alternate crops (CABI, 2021). It has also been reported on Ribes spp. (Kohl et al., 2011; Chałańska et al., 2014).</w:t>
      </w:r>
      <w:r>
        <w:rPr>
          <w:color w:val="0200C9"/>
          <w:sz w:val="24"/>
          <w:szCs w:val="24"/>
        </w:rPr>
        <w:br/>
        <w:t xml:space="preserve">A. ritzemabosi is an obligate plant parasite, inhabiting leaves, buds, growing points and outer layers of stem; in soil it does not complete its life cycle or survive the winter. It feeds endoparasitically on mesophyll cells of leaves, and ectoparasitically on buds and growing points (Southey, 1952; Siddiqi, 1974; cited in CABI 2021). The nematodes move in the water film over plants, not within the stem tissue, to reach the leaves and buds. Rain splashes and leaf contacts contribute to re-infestation and spread (Wallace, 1959; cited from CABI, 2021). The leaves are invaded through the stomata. The nematodes feed on the parenchymatous tissue of the mesophyll and destroy the cells, resulting in leaf spots or blotches, easily seen on the under surface. The nematodes leave brown tissue through the stomata and migrate in the water film on the surface to infect terminal flower buds which produce deformed and under-sized blossoms (CABI, 2021).</w:t>
      </w:r>
      <w:r>
        <w:rPr>
          <w:color w:val="0200C9"/>
          <w:sz w:val="24"/>
          <w:szCs w:val="24"/>
        </w:rPr>
        <w:br/>
        <w:t xml:space="preserve">Plants for planting is considered to be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Although A. ritzemabosi has been recorded on Ribes spp. there are no records on impact of this foliar nematode on Ribes.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Although A. ritzemabosi occur on and cause damage to strawberries, the fruit SEWG considered that there was not enough data to consider regulating the pest on Ribes for indirect economic impact on strawberry.</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 results of more than 8 years of voluntary certification schemes for strawberry stocks in Italy indicate that A. ritzemabosi, A. fragariae, D. dipsaci and Meloidogyne spp. can be successfully controlled by means of plant certification schemes (Tacconi and Lamberti, 1994; cited in CABI 2021)</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data of economic impact on Ribes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Aphelenchoides ritzemabosi (Chrysanthemum foliar eelworm). CABI Crop Protection Compendium (Accessed 9/Aug/2024). </w:t>
      </w:r>
      <w:hyperlink r:id="rId44916a04261a7073d" w:history="1">
        <w:r>
          <w:rPr>
            <w:color w:val="0200C9"/>
            <w:sz w:val="24"/>
            <w:szCs w:val="24"/>
          </w:rPr>
          <w:t xml:space="preserve">https://www.cabidigitallibrary.org/doi/full/10.1079/cabicompendium.6384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Chałańska A, Bogumił A, Machnicka K &amp; Dzięgielewska M (2014) First record of chrysanthemum foliar nematode Aphelenchoides ritzemabosi (Schwarz 1911) Steiner &amp; Buhrer 1932 (Nematoda: Aphelechoididae) in leaf buds of black currant (Ribes nigrum L.) in Poland. Progress In Plant Protection 54(4),403-406. DOI: </w:t>
      </w:r>
      <w:hyperlink r:id="rId22486a04261a70771" w:history="1">
        <w:r>
          <w:rPr>
            <w:color w:val="0200C9"/>
            <w:sz w:val="24"/>
            <w:szCs w:val="24"/>
          </w:rPr>
          <w:t xml:space="preserve">http://dx.doi.org/10.14199/ppp-2014-068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Kohl LM (2011) Floria nematodes: a summary of biology and control with a compilation on the host range. Online. Plant Health Progress doi:10.1094/PHO-2011-1129-01-RV.</w:t>
      </w:r>
    </w:p>
    <w:p>
      <w:pPr>
        <w:numPr>
          <w:ilvl w:val="0"/>
          <w:numId w:val="1"/>
        </w:numPr>
        <w:spacing w:before="0" w:after="0" w:line="240" w:lineRule="auto"/>
        <w:jc w:val="left"/>
        <w:rPr>
          <w:color w:val="0200C9"/>
          <w:sz w:val="24"/>
          <w:szCs w:val="24"/>
        </w:rPr>
      </w:pPr>
      <w:r>
        <w:rPr>
          <w:color w:val="0200C9"/>
          <w:sz w:val="24"/>
          <w:szCs w:val="24"/>
        </w:rPr>
        <w:t xml:space="preserve">Siddiqi MR (1974) Aphelenchoides ritzemabosi. CIH Descriptions of Plant-parasitic Nematodes, Set 3, No. 32.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Southey JF (1952) Unusual chrysanthemum eelworm symptoms. Plant Pathology 1, 48-49.</w:t>
      </w:r>
    </w:p>
    <w:p>
      <w:pPr>
        <w:numPr>
          <w:ilvl w:val="0"/>
          <w:numId w:val="1"/>
        </w:numPr>
        <w:spacing w:before="0" w:after="0" w:line="240" w:lineRule="auto"/>
        <w:jc w:val="left"/>
        <w:rPr>
          <w:color w:val="0200C9"/>
          <w:sz w:val="24"/>
          <w:szCs w:val="24"/>
        </w:rPr>
      </w:pPr>
      <w:r>
        <w:rPr>
          <w:color w:val="0200C9"/>
          <w:sz w:val="24"/>
          <w:szCs w:val="24"/>
        </w:rPr>
        <w:t xml:space="preserve">Wallace HR (1959) Movement of eelworms. V. Observations on Aphelenchoides ritzema-bosi (Schwartz, 1912) Steiner, 1932 on florists' chrysanthemums. Annals of Applied Biology 47, 350-360.</w:t>
      </w:r>
    </w:p>
    <w:p>
      <w:pPr>
        <w:numPr>
          <w:ilvl w:val="0"/>
          <w:numId w:val="1"/>
        </w:numPr>
        <w:spacing w:before="0" w:after="0" w:line="240" w:lineRule="auto"/>
        <w:jc w:val="left"/>
        <w:rPr>
          <w:color w:val="0200C9"/>
          <w:sz w:val="24"/>
          <w:szCs w:val="24"/>
        </w:rPr>
      </w:pPr>
      <w:r>
        <w:rPr>
          <w:color w:val="0200C9"/>
          <w:sz w:val="24"/>
          <w:szCs w:val="24"/>
        </w:rPr>
        <w:t xml:space="preserve">Westerdahl BB &amp; Bello OM (2023) Leaf and bud nematodes in agricultural crops and their management by biotechnological approaches (chapter 16). In Novel biological and biotechnological applications in plant nematode management (ed Kahn MJ). Springer, Singapore. 359-376.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657964">
    <w:multiLevelType w:val="hybridMultilevel"/>
    <w:lvl w:ilvl="0" w:tplc="45102051">
      <w:start w:val="1"/>
      <w:numFmt w:val="decimal"/>
      <w:lvlText w:val="%1."/>
      <w:lvlJc w:val="left"/>
      <w:pPr>
        <w:ind w:left="720" w:hanging="360"/>
      </w:pPr>
    </w:lvl>
    <w:lvl w:ilvl="1" w:tplc="45102051" w:tentative="1">
      <w:start w:val="1"/>
      <w:numFmt w:val="lowerLetter"/>
      <w:lvlText w:val="%2."/>
      <w:lvlJc w:val="left"/>
      <w:pPr>
        <w:ind w:left="1440" w:hanging="360"/>
      </w:pPr>
    </w:lvl>
    <w:lvl w:ilvl="2" w:tplc="45102051" w:tentative="1">
      <w:start w:val="1"/>
      <w:numFmt w:val="lowerRoman"/>
      <w:lvlText w:val="%3."/>
      <w:lvlJc w:val="right"/>
      <w:pPr>
        <w:ind w:left="2160" w:hanging="180"/>
      </w:pPr>
    </w:lvl>
    <w:lvl w:ilvl="3" w:tplc="45102051" w:tentative="1">
      <w:start w:val="1"/>
      <w:numFmt w:val="decimal"/>
      <w:lvlText w:val="%4."/>
      <w:lvlJc w:val="left"/>
      <w:pPr>
        <w:ind w:left="2880" w:hanging="360"/>
      </w:pPr>
    </w:lvl>
    <w:lvl w:ilvl="4" w:tplc="45102051" w:tentative="1">
      <w:start w:val="1"/>
      <w:numFmt w:val="lowerLetter"/>
      <w:lvlText w:val="%5."/>
      <w:lvlJc w:val="left"/>
      <w:pPr>
        <w:ind w:left="3600" w:hanging="360"/>
      </w:pPr>
    </w:lvl>
    <w:lvl w:ilvl="5" w:tplc="45102051" w:tentative="1">
      <w:start w:val="1"/>
      <w:numFmt w:val="lowerRoman"/>
      <w:lvlText w:val="%6."/>
      <w:lvlJc w:val="right"/>
      <w:pPr>
        <w:ind w:left="4320" w:hanging="180"/>
      </w:pPr>
    </w:lvl>
    <w:lvl w:ilvl="6" w:tplc="45102051" w:tentative="1">
      <w:start w:val="1"/>
      <w:numFmt w:val="decimal"/>
      <w:lvlText w:val="%7."/>
      <w:lvlJc w:val="left"/>
      <w:pPr>
        <w:ind w:left="5040" w:hanging="360"/>
      </w:pPr>
    </w:lvl>
    <w:lvl w:ilvl="7" w:tplc="45102051" w:tentative="1">
      <w:start w:val="1"/>
      <w:numFmt w:val="lowerLetter"/>
      <w:lvlText w:val="%8."/>
      <w:lvlJc w:val="left"/>
      <w:pPr>
        <w:ind w:left="5760" w:hanging="360"/>
      </w:pPr>
    </w:lvl>
    <w:lvl w:ilvl="8" w:tplc="45102051" w:tentative="1">
      <w:start w:val="1"/>
      <w:numFmt w:val="lowerRoman"/>
      <w:lvlText w:val="%9."/>
      <w:lvlJc w:val="right"/>
      <w:pPr>
        <w:ind w:left="6480" w:hanging="180"/>
      </w:pPr>
    </w:lvl>
  </w:abstractNum>
  <w:abstractNum w:abstractNumId="84657963">
    <w:multiLevelType w:val="hybridMultilevel"/>
    <w:lvl w:ilvl="0" w:tplc="9640053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657963">
    <w:abstractNumId w:val="84657963"/>
  </w:num>
  <w:num w:numId="84657964">
    <w:abstractNumId w:val="8465796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9423896" Type="http://schemas.microsoft.com/office/2011/relationships/commentsExtended" Target="commentsExtended.xml"/><Relationship Id="rId51256a04261a702ad" Type="http://schemas.openxmlformats.org/officeDocument/2006/relationships/hyperlink" Target="https://gd.eppo.int/" TargetMode="External"/><Relationship Id="rId44916a04261a7073d" Type="http://schemas.openxmlformats.org/officeDocument/2006/relationships/hyperlink" Target="https://www.cabidigitallibrary.org/doi/full/10.1079/cabicompendium.6384" TargetMode="External"/><Relationship Id="rId22486a04261a70771" Type="http://schemas.openxmlformats.org/officeDocument/2006/relationships/hyperlink" Target="http://dx.doi.org/10.14199/ppp-2014-06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