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Longidorus macrosoma (LONGMA)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Present in Europe (e.g. Austria, Belgium, France, Germany, the Netherland and United-Kingdom) (Tiefenbrunner et al., 2011). Additional information is provided in the pathway section.</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avium (PRNAV)</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EPPO Standard PM 4/29 Certification scheme for cherry, soil should be tested and found free from virus-transmitting nematodes of the genera Longidorus and Xiphinema. Longidorus macrosoma is listed as a vector of 'Raspberry ringspot nepovirus' (RpRSV, causing Pfeffinger disease).</w:t>
      </w:r>
      <w:r>
        <w:rPr>
          <w:color w:val="0200C9"/>
          <w:sz w:val="24"/>
          <w:szCs w:val="24"/>
        </w:rPr>
        <w:br/>
        <w:t xml:space="preserve">In the responses to the questionnaire, DE and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Host plants of Longidorus macrosoma include Prunus and Pyrus (CABI, 2021), including Prunus avium (Arias, 1983).</w:t>
      </w:r>
      <w:r>
        <w:rPr>
          <w:color w:val="F30000"/>
          <w:sz w:val="24"/>
          <w:szCs w:val="24"/>
        </w:rPr>
        <w:br/>
        <w:t xml:space="preserve">The nematode is actively moving &lt; 1m per year. Consequently, the main pathway for dispersal is via soil, growth medium, soil attached to roots, etc.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species L. macrosoma was not found in some agricultural areas of Austria. However, it is considered quite common in Europe e.g. as is the case in Belgium, France, Germany, the Netherland and United-Kingdom (Tiefenbrunner et al., 2011).</w:t>
      </w:r>
      <w:r>
        <w:rPr>
          <w:color w:val="F30000"/>
          <w:sz w:val="24"/>
          <w:szCs w:val="24"/>
        </w:rPr>
        <w:br/>
        <w:t xml:space="preserve">In Spain, L. macrosoma is common in vineyards and fruit orchards (Arias &amp; Andrés, 1989), reported from 14.1% of soil samples collected from commercial vineyards in southern Spain (Teliz et al., 2007). It is reported from Andalucia, Aragon, Castilla y Leon, Cataluna and Madrid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(Zagrai et al., 2022), Arabis mosaic virus (AMV) (Fera internal records), Raspberry ringspot virus (RRV) (Zagrai et al., 2022) and Strawberry latent ringspot virus (SLRV) (Fera internal records) are reported from this host.</w:t>
      </w:r>
      <w:r>
        <w:rPr>
          <w:color w:val="606060"/>
          <w:sz w:val="24"/>
          <w:szCs w:val="24"/>
        </w:rPr>
        <w:br/>
        <w:t xml:space="preserve">L. macrosoma is reported to vector RRV (Taylor &amp; Brown,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Arias M (1983) Nematodos transmisores de virus de los árboles frutales. Bol. Serv. Plagas 9, 167-181.</w:t>
      </w:r>
    </w:p>
    <w:p>
      <w:pPr>
        <w:numPr>
          <w:ilvl w:val="0"/>
          <w:numId w:val="1"/>
        </w:numPr>
        <w:spacing w:before="0" w:after="0" w:line="240" w:lineRule="auto"/>
        <w:jc w:val="left"/>
        <w:rPr>
          <w:color w:val="0200C9"/>
          <w:sz w:val="24"/>
          <w:szCs w:val="24"/>
        </w:rPr>
      </w:pPr>
      <w:r>
        <w:rPr>
          <w:color w:val="0200C9"/>
          <w:sz w:val="24"/>
          <w:szCs w:val="24"/>
        </w:rPr>
        <w:t xml:space="preserve">Arias M, Andrés MF (1989) Virus-vector nematodes in cereals and fruit crops in Spain. EPPO Bulletin 19, 625-632.</w:t>
      </w:r>
    </w:p>
    <w:p>
      <w:pPr>
        <w:numPr>
          <w:ilvl w:val="0"/>
          <w:numId w:val="1"/>
        </w:numPr>
        <w:spacing w:before="0" w:after="0" w:line="240" w:lineRule="auto"/>
        <w:jc w:val="left"/>
        <w:rPr>
          <w:color w:val="0200C9"/>
          <w:sz w:val="24"/>
          <w:szCs w:val="24"/>
        </w:rPr>
      </w:pPr>
      <w:r>
        <w:rPr>
          <w:color w:val="0200C9"/>
          <w:sz w:val="24"/>
          <w:szCs w:val="24"/>
        </w:rPr>
        <w:t xml:space="preserve">CABI (2021) Longidorus macrosoma. CABI digital library (accessed 24/October/2024). </w:t>
      </w:r>
      <w:hyperlink r:id="rId89996a7b26e3c1c22" w:history="1">
        <w:r>
          <w:rPr>
            <w:color w:val="0200C9"/>
            <w:sz w:val="24"/>
            <w:szCs w:val="24"/>
          </w:rPr>
          <w:t xml:space="preserve">https://www.cabidigitallibrary.org/doi/10.1079/cabicompendium.121127</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SEF (2023) Longidorus atenuatus, L. elongatus y L. macrosomar.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pp.1-286</w:t>
      </w:r>
    </w:p>
    <w:p>
      <w:pPr>
        <w:numPr>
          <w:ilvl w:val="0"/>
          <w:numId w:val="1"/>
        </w:numPr>
        <w:spacing w:before="0" w:after="0" w:line="240" w:lineRule="auto"/>
        <w:jc w:val="left"/>
        <w:rPr>
          <w:color w:val="0200C9"/>
          <w:sz w:val="24"/>
          <w:szCs w:val="24"/>
        </w:rPr>
      </w:pPr>
      <w:r>
        <w:rPr>
          <w:color w:val="0200C9"/>
          <w:sz w:val="24"/>
          <w:szCs w:val="24"/>
        </w:rPr>
        <w:t xml:space="preserve">Téliz D, Landa BB, Rapoport HF Pérez Camacho F, Jiménez-Diaz RM &amp; Castillo P (2007) Plant-parasitic nematodes infecting grapevine in southern Spain and susceptible reaction to root-knot nematodes of rootstocks reported as moderately resistant. Plant Disease 91, 1147-1154.</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p>
      <w:pPr>
        <w:numPr>
          <w:ilvl w:val="0"/>
          <w:numId w:val="1"/>
        </w:numPr>
        <w:spacing w:before="0" w:after="0" w:line="240" w:lineRule="auto"/>
        <w:jc w:val="left"/>
        <w:rPr>
          <w:color w:val="0200C9"/>
          <w:sz w:val="24"/>
          <w:szCs w:val="24"/>
        </w:rPr>
      </w:pPr>
      <w:r>
        <w:rPr>
          <w:color w:val="0200C9"/>
          <w:sz w:val="24"/>
          <w:szCs w:val="24"/>
        </w:rPr>
        <w:t xml:space="preserve">Zagrai LA, Zagrai I, Rosu-Mares SD &amp; Moldovan C (2022) Assessment of the virus infections occurrence in new established plum and sweet cherry orchards in Transylvania, Romania. Notulae Botanicae Horti Agrobotanici Cluj-Napoca 50(2), pp.12734-12734.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7361098">
    <w:multiLevelType w:val="hybridMultilevel"/>
    <w:lvl w:ilvl="0" w:tplc="56943910">
      <w:start w:val="1"/>
      <w:numFmt w:val="decimal"/>
      <w:lvlText w:val="%1."/>
      <w:lvlJc w:val="left"/>
      <w:pPr>
        <w:ind w:left="720" w:hanging="360"/>
      </w:pPr>
    </w:lvl>
    <w:lvl w:ilvl="1" w:tplc="56943910" w:tentative="1">
      <w:start w:val="1"/>
      <w:numFmt w:val="lowerLetter"/>
      <w:lvlText w:val="%2."/>
      <w:lvlJc w:val="left"/>
      <w:pPr>
        <w:ind w:left="1440" w:hanging="360"/>
      </w:pPr>
    </w:lvl>
    <w:lvl w:ilvl="2" w:tplc="56943910" w:tentative="1">
      <w:start w:val="1"/>
      <w:numFmt w:val="lowerRoman"/>
      <w:lvlText w:val="%3."/>
      <w:lvlJc w:val="right"/>
      <w:pPr>
        <w:ind w:left="2160" w:hanging="180"/>
      </w:pPr>
    </w:lvl>
    <w:lvl w:ilvl="3" w:tplc="56943910" w:tentative="1">
      <w:start w:val="1"/>
      <w:numFmt w:val="decimal"/>
      <w:lvlText w:val="%4."/>
      <w:lvlJc w:val="left"/>
      <w:pPr>
        <w:ind w:left="2880" w:hanging="360"/>
      </w:pPr>
    </w:lvl>
    <w:lvl w:ilvl="4" w:tplc="56943910" w:tentative="1">
      <w:start w:val="1"/>
      <w:numFmt w:val="lowerLetter"/>
      <w:lvlText w:val="%5."/>
      <w:lvlJc w:val="left"/>
      <w:pPr>
        <w:ind w:left="3600" w:hanging="360"/>
      </w:pPr>
    </w:lvl>
    <w:lvl w:ilvl="5" w:tplc="56943910" w:tentative="1">
      <w:start w:val="1"/>
      <w:numFmt w:val="lowerRoman"/>
      <w:lvlText w:val="%6."/>
      <w:lvlJc w:val="right"/>
      <w:pPr>
        <w:ind w:left="4320" w:hanging="180"/>
      </w:pPr>
    </w:lvl>
    <w:lvl w:ilvl="6" w:tplc="56943910" w:tentative="1">
      <w:start w:val="1"/>
      <w:numFmt w:val="decimal"/>
      <w:lvlText w:val="%7."/>
      <w:lvlJc w:val="left"/>
      <w:pPr>
        <w:ind w:left="5040" w:hanging="360"/>
      </w:pPr>
    </w:lvl>
    <w:lvl w:ilvl="7" w:tplc="56943910" w:tentative="1">
      <w:start w:val="1"/>
      <w:numFmt w:val="lowerLetter"/>
      <w:lvlText w:val="%8."/>
      <w:lvlJc w:val="left"/>
      <w:pPr>
        <w:ind w:left="5760" w:hanging="360"/>
      </w:pPr>
    </w:lvl>
    <w:lvl w:ilvl="8" w:tplc="56943910" w:tentative="1">
      <w:start w:val="1"/>
      <w:numFmt w:val="lowerRoman"/>
      <w:lvlText w:val="%9."/>
      <w:lvlJc w:val="right"/>
      <w:pPr>
        <w:ind w:left="6480" w:hanging="180"/>
      </w:pPr>
    </w:lvl>
  </w:abstractNum>
  <w:abstractNum w:abstractNumId="67361097">
    <w:multiLevelType w:val="hybridMultilevel"/>
    <w:lvl w:ilvl="0" w:tplc="2401551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7361097">
    <w:abstractNumId w:val="67361097"/>
  </w:num>
  <w:num w:numId="67361098">
    <w:abstractNumId w:val="6736109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79876031" Type="http://schemas.microsoft.com/office/2011/relationships/commentsExtended" Target="commentsExtended.xml"/><Relationship Id="rId89996a7b26e3c1c22" Type="http://schemas.openxmlformats.org/officeDocument/2006/relationships/hyperlink" Target="https://www.cabidigitallibrary.org/doi/10.1079/cabicompendium.12112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