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fragariae (APLOFR)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(1992); Bulgaria (2002); Denmark (1993); Estonia (2002); France (1992); Germany (2014); Hungary (2002); Ireland (2002); Italy (2002); Latvia (2002); Netherlands (2002); Poland (2002); Portugal (2002); Portugal/Azores (2002); Portugal/Madeira (2002); Slovakia (2002); Spain (2002); Spain/Islas Canárias (2002);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866a0425f6740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fragariae is a polyphagous foliar nematode, over 250 plants in 47 families are recorded as hosts (Sturhan, 1962 cited in CABI, 2022; Ferris, 2022). A. fragariae is an obligate parasite of above-ground plant parts and may be ecto- or endoparasitic. On strawberry it is ectoparasitic on folded crown and runner buds, feeding caused small, dry brown areas, delimited by the midrib and major veins. The nematodes may be found feeding endoparasitically on leaf tissues and have occasionally been found in fruit pulp (Tacconi, 1972; cited in CABI, 2022).</w:t>
      </w:r>
      <w:r>
        <w:rPr>
          <w:color w:val="0200C9"/>
          <w:sz w:val="24"/>
          <w:szCs w:val="24"/>
        </w:rPr>
        <w:br/>
        <w:t xml:space="preserve">The nematode cannot survive in soil without a host for more than 3 months (Szczygiel and Hasior, 1971; cited in CABI, 2021). It survived in a dormant state in fern fronds buried in soil for at least 46 days (Stewart, 1921; cited in CABI). A. fragariae is a facultative parasite; when no host is available it can also feed and survive on fungi, either in the soil or on decaying plant material (Desaeger &amp; Norling, 2017).</w:t>
      </w:r>
      <w:r>
        <w:rPr>
          <w:color w:val="0200C9"/>
          <w:sz w:val="24"/>
          <w:szCs w:val="24"/>
        </w:rPr>
        <w:br/>
        <w:t xml:space="preserve">No change in A. fragariae population per number of hearts occurred when strawberry plants infested with A. fragariae were stored at temperatures of 14-15°C or in an unheated glasshouse in winter. However, at 20°C, the population increased several times. Under cold-storage conditions at -2 to -1°C it performed well in plant tissues (Tacconi, 1972; Cited in CABI, 2022). Relatively few individuals of A. fragariae survived at -20°C (Hirling, 1972; cited in CABI, 2022). Under dry conditions, A. fragariae survived in damaged lily leaves for more than 600 days (Yamada &amp; Takakura, 1987; cited in CABI 2022).</w:t>
      </w:r>
      <w:r>
        <w:rPr>
          <w:color w:val="0200C9"/>
          <w:sz w:val="24"/>
          <w:szCs w:val="24"/>
        </w:rPr>
        <w:br/>
        <w:t xml:space="preserve">It can move with infected plant material, however, plant material can be treated (see section on measures available). The Fruit SEWG considered that plants for planting was a significant pathway when cultivating plants for planting under outdoor conditions (not for in vitro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fragariae is most active in cool spring weather when plant growth is beginning, therefore also called 'spring dwarf'. Ectoparasitic feeding activity begins in the crown of the plant from which distorted buds and puckered leaves with short stems emerge. Brown patches may be visible near the mid-rib of leaves. Fruit either fails to develop from the distorted buds or is small and deformed. If runners are allowed to develop, they will likely be infested. During warmer weather, nematodes may become quiescent and symptoms may disappear (McElroy, 1972).</w:t>
      </w:r>
      <w:r>
        <w:rPr>
          <w:color w:val="0200C9"/>
          <w:sz w:val="24"/>
          <w:szCs w:val="24"/>
        </w:rPr>
        <w:br/>
        <w:t xml:space="preserve">In Germany, A. fragariae reduced yields by 45% (Blank 1985; cited in CABI, 2022). A. fragariae has also caused significant losses in both France and Italy (Clerfeau et al. 1983; Tacconi 1985; cited in CABI, 2022). In tests in Poland, on seven strawberry varieties tested, A. fragariae could reduce yields by 32–61% (McElroy 1972; Szczygiel 1967; cited in CABI, 2022). In the United States, losses are infrequent but serious when they occur. For example, in Massachusetts losses as high as 60–70% from A. fragariae were reported following the planting of infested planting stock.</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cited in CABI,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fragariae,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fragariae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Blank W (1985) Leaf and stem nematodes in strawberries - a serious problem. Mitteilungen des Obstbauversuchsringes des Alten Landes 40, 229–234.</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w:t>
      </w:r>
      <w:hyperlink r:id="rId86776a0425f674637" w:history="1">
        <w:r>
          <w:rPr>
            <w:color w:val="0200C9"/>
            <w:sz w:val="24"/>
            <w:szCs w:val="24"/>
          </w:rPr>
          <w:t xml:space="preserve">https://www.cabidigitallibrary.org/doi/10.1079/cabicompendium.6381</w:t>
        </w:r>
      </w:hyperlink>
      <w:r>
        <w:rPr>
          <w:color w:val="0200C9"/>
          <w:sz w:val="24"/>
          <w:szCs w:val="24"/>
        </w:rPr>
        <w:t xml:space="preserve"> (accessed 12/Aug/2024).</w:t>
      </w:r>
    </w:p>
    <w:p>
      <w:pPr>
        <w:numPr>
          <w:ilvl w:val="0"/>
          <w:numId w:val="1"/>
        </w:numPr>
        <w:spacing w:before="0" w:after="0" w:line="240" w:lineRule="auto"/>
        <w:jc w:val="left"/>
        <w:rPr>
          <w:color w:val="0200C9"/>
          <w:sz w:val="24"/>
          <w:szCs w:val="24"/>
        </w:rPr>
      </w:pPr>
      <w:r>
        <w:rPr>
          <w:color w:val="0200C9"/>
          <w:sz w:val="24"/>
          <w:szCs w:val="24"/>
        </w:rPr>
        <w:t xml:space="preserve">Clerfeau M, Rancillac M, Veschambre D (1983) The position regarding strawberry decline in France. Pepinieristes Horticulteurs Maraichers Revue Horticole 237:39–42.</w:t>
      </w:r>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fragariae (Nemaplex). </w:t>
      </w:r>
      <w:hyperlink r:id="rId45286a0425f6746a7"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Hirling W (1972) On the technique of examining strawberry plants and chrysanthemum leaves for leaf nematodes (Aphelenchoides fragariae and A. ritzemabosi). Part III. Anzeiger fur Schadlingskunde und Pflanzenschutz 45, 6-10.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Sturhan D, 1962. Über neue Wirtspflanzen der Blattälchen Aphelenchoides fragariae und A. ritzemabosi, mit Bemerkungen zu den Wirtspflanzenkreisen beider Nematodenarten. Anzeiger für Schädlingskunde 35(5), 65-67.</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11:211–224</w:t>
      </w:r>
    </w:p>
    <w:p>
      <w:pPr>
        <w:numPr>
          <w:ilvl w:val="0"/>
          <w:numId w:val="1"/>
        </w:numPr>
        <w:spacing w:before="0" w:after="0" w:line="240" w:lineRule="auto"/>
        <w:jc w:val="left"/>
        <w:rPr>
          <w:color w:val="0200C9"/>
          <w:sz w:val="24"/>
          <w:szCs w:val="24"/>
        </w:rPr>
      </w:pPr>
      <w:r>
        <w:rPr>
          <w:color w:val="0200C9"/>
          <w:sz w:val="24"/>
          <w:szCs w:val="24"/>
        </w:rPr>
        <w:t xml:space="preserve">Szczygiel A &amp; Hasior H (1971). Possibility of persistence of leaf and bud nematode (Aphelenchoides fragariae) on strawberry plants and in the soil. Zeszyty Problemowe Postepow Nauk Rolniczych 121, 101-106.</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Tacconi R (1985) Nematological problems in Emilia Romagna. Redia 68:1–15</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p>
      <w:pPr>
        <w:numPr>
          <w:ilvl w:val="0"/>
          <w:numId w:val="1"/>
        </w:numPr>
        <w:spacing w:before="0" w:after="0" w:line="240" w:lineRule="auto"/>
        <w:jc w:val="left"/>
        <w:rPr>
          <w:color w:val="0200C9"/>
          <w:sz w:val="24"/>
          <w:szCs w:val="24"/>
        </w:rPr>
      </w:pPr>
      <w:r>
        <w:rPr>
          <w:color w:val="0200C9"/>
          <w:sz w:val="24"/>
          <w:szCs w:val="24"/>
        </w:rPr>
        <w:t xml:space="preserve">Yamada E &amp; Takakura S (1987) Ecological investigations on the strawberry nematode, Aphelenchoides fragaria on lilies. Japanese Journal of Nematology 17(12), 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18789">
    <w:multiLevelType w:val="hybridMultilevel"/>
    <w:lvl w:ilvl="0" w:tplc="68552559">
      <w:start w:val="1"/>
      <w:numFmt w:val="decimal"/>
      <w:lvlText w:val="%1."/>
      <w:lvlJc w:val="left"/>
      <w:pPr>
        <w:ind w:left="720" w:hanging="360"/>
      </w:pPr>
    </w:lvl>
    <w:lvl w:ilvl="1" w:tplc="68552559" w:tentative="1">
      <w:start w:val="1"/>
      <w:numFmt w:val="lowerLetter"/>
      <w:lvlText w:val="%2."/>
      <w:lvlJc w:val="left"/>
      <w:pPr>
        <w:ind w:left="1440" w:hanging="360"/>
      </w:pPr>
    </w:lvl>
    <w:lvl w:ilvl="2" w:tplc="68552559" w:tentative="1">
      <w:start w:val="1"/>
      <w:numFmt w:val="lowerRoman"/>
      <w:lvlText w:val="%3."/>
      <w:lvlJc w:val="right"/>
      <w:pPr>
        <w:ind w:left="2160" w:hanging="180"/>
      </w:pPr>
    </w:lvl>
    <w:lvl w:ilvl="3" w:tplc="68552559" w:tentative="1">
      <w:start w:val="1"/>
      <w:numFmt w:val="decimal"/>
      <w:lvlText w:val="%4."/>
      <w:lvlJc w:val="left"/>
      <w:pPr>
        <w:ind w:left="2880" w:hanging="360"/>
      </w:pPr>
    </w:lvl>
    <w:lvl w:ilvl="4" w:tplc="68552559" w:tentative="1">
      <w:start w:val="1"/>
      <w:numFmt w:val="lowerLetter"/>
      <w:lvlText w:val="%5."/>
      <w:lvlJc w:val="left"/>
      <w:pPr>
        <w:ind w:left="3600" w:hanging="360"/>
      </w:pPr>
    </w:lvl>
    <w:lvl w:ilvl="5" w:tplc="68552559" w:tentative="1">
      <w:start w:val="1"/>
      <w:numFmt w:val="lowerRoman"/>
      <w:lvlText w:val="%6."/>
      <w:lvlJc w:val="right"/>
      <w:pPr>
        <w:ind w:left="4320" w:hanging="180"/>
      </w:pPr>
    </w:lvl>
    <w:lvl w:ilvl="6" w:tplc="68552559" w:tentative="1">
      <w:start w:val="1"/>
      <w:numFmt w:val="decimal"/>
      <w:lvlText w:val="%7."/>
      <w:lvlJc w:val="left"/>
      <w:pPr>
        <w:ind w:left="5040" w:hanging="360"/>
      </w:pPr>
    </w:lvl>
    <w:lvl w:ilvl="7" w:tplc="68552559" w:tentative="1">
      <w:start w:val="1"/>
      <w:numFmt w:val="lowerLetter"/>
      <w:lvlText w:val="%8."/>
      <w:lvlJc w:val="left"/>
      <w:pPr>
        <w:ind w:left="5760" w:hanging="360"/>
      </w:pPr>
    </w:lvl>
    <w:lvl w:ilvl="8" w:tplc="68552559" w:tentative="1">
      <w:start w:val="1"/>
      <w:numFmt w:val="lowerRoman"/>
      <w:lvlText w:val="%9."/>
      <w:lvlJc w:val="right"/>
      <w:pPr>
        <w:ind w:left="6480" w:hanging="180"/>
      </w:pPr>
    </w:lvl>
  </w:abstractNum>
  <w:abstractNum w:abstractNumId="94318788">
    <w:multiLevelType w:val="hybridMultilevel"/>
    <w:lvl w:ilvl="0" w:tplc="88335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18788">
    <w:abstractNumId w:val="94318788"/>
  </w:num>
  <w:num w:numId="94318789">
    <w:abstractNumId w:val="943187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203758" Type="http://schemas.microsoft.com/office/2011/relationships/commentsExtended" Target="commentsExtended.xml"/><Relationship Id="rId47866a0425f67407c" Type="http://schemas.openxmlformats.org/officeDocument/2006/relationships/hyperlink" Target="https://gd.eppo.int/" TargetMode="External"/><Relationship Id="rId86776a0425f674637" Type="http://schemas.openxmlformats.org/officeDocument/2006/relationships/hyperlink" Target="https://www.cabidigitallibrary.org/doi/10.1079/cabicompendium.6381" TargetMode="External"/><Relationship Id="rId45286a0425f6746a7"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