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elongatus (LONGEL)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Forest reproductive material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Forest reproductive material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(2002); Belgium (2002); Bulgaria (2002); Czech Republic (2002); Denmark (2002); Estonia (2002); Finland (2002); France (2002); Germany (2002); Greece (2002); Hungary (2002); Ireland (2002); Italy (2002); Latvia (2002); Netherlands (2002); Poland (2012); Portugal (2002); Romania (2002); Slovakia (2002); Spain (2002);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0386ab6899ac0cce"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Populus (1POPG)</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New proposal</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Standards PM 4/33 Certification scheme for poplar recommends that soil should be tested for the presence of virus-vector nematodes, including Longidorus. Longidorus elongatus is listed as a vector of tomato black ring 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experts considered plants for planting may be moved with soil. The EPPO Panel on Quarantine Pests for Forestry suggested that further assessment is performed regarding the economic impact on poplar.</w:t>
      </w:r>
      <w:r>
        <w:rPr>
          <w:color w:val="0200C9"/>
          <w:sz w:val="24"/>
          <w:szCs w:val="24"/>
        </w:rPr>
        <w:br/>
        <w:t xml:space="preserve">The EPPO Panel on Quarantine Pests for Forestry suggested that further assessment is performed regarding the economic impact on poplar. Assessment of the relative importance of pathways was adjusted in line with the conclusion reached for fruit tree hosts.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elongatus has an extensive host range, including Fragaria, Populus, Pyrus, Ribes, Rubus and Vitis (CABI, 2021; Kornobis, 2021). However, presence in fruit trees may reflect the presence of host grasses in the orchards (CABI, 2021). Barsi &amp; de Luca (2006) reports L. elongatus to be isoltaed from Poplar rhizosphere.</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elongatus was reported to be the most widespread Longidorus species in Austria, and is particularly common in northern European countries e.g. Belgium, Finland, Norway, the Netherlands, Sweden, United-Kingdom; and present in several locations in Northern Italy, Hungary, Slovakia and Switzerland (Tiefenbrunner et al., 2011).</w:t>
      </w:r>
      <w:r>
        <w:rPr>
          <w:color w:val="F30000"/>
          <w:sz w:val="24"/>
          <w:szCs w:val="24"/>
        </w:rPr>
        <w:br/>
        <w:t xml:space="preserve">In Spain, L. elongatus is reported from Andalucia, Castilla y Leon, Castilla-La Mancha, Extremadura and Madrid (SEF, 2023).</w:t>
      </w:r>
      <w:r>
        <w:rPr>
          <w:color w:val="F30000"/>
          <w:sz w:val="24"/>
          <w:szCs w:val="24"/>
        </w:rPr>
        <w:br/>
        <w:br/>
        <w:t xml:space="preserve">The Fruit SEWG considered (for other fruit hosts)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 A similar conclusion can be reached for Populus.</w:t>
      </w:r>
      <w:r>
        <w:rPr>
          <w:color w:val="F30000"/>
          <w:sz w:val="24"/>
          <w:szCs w:val="24"/>
        </w:rPr>
        <w:br/>
        <w:br/>
        <w:t xml:space="preserve">Considering production practices and uncertainty on distribution, it is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F30000"/>
          <w:sz w:val="24"/>
          <w:szCs w:val="24"/>
        </w:rPr>
        <w:br/>
        <w:t xml:space="preserve">L. elongatus is reported to vector tomato black ring virus (TBRV) and raspberry ringspot virus (RRV) (Taylor &amp; Brown, 1997).</w:t>
      </w:r>
      <w:r>
        <w:rPr>
          <w:color w:val="F30000"/>
          <w:sz w:val="24"/>
          <w:szCs w:val="24"/>
        </w:rPr>
        <w:br/>
        <w:t xml:space="preserve">Although there is evidence that L. elongatus has been isolated from the rhizosphere of poplars and that the transmission of viruses is likely due to its sucking activity, there is insufficient evidence that TBRV and RRV occur and cause damage on poplars at all.</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 and no report of economic impact by the nematode or the viruses vectored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 (new regulation proposal)</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 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 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elongatus (needle nematode). CABI digital library (accessed 24/October/2024). </w:t>
      </w:r>
      <w:hyperlink r:id="rId47276ab6899ac1182" w:history="1">
        <w:r>
          <w:rPr>
            <w:color w:val="0200C9"/>
            <w:sz w:val="24"/>
            <w:szCs w:val="24"/>
          </w:rPr>
          <w:t xml:space="preserve">https://www.cabidigitallibrary.org/doi/10.1079/cabicompendium.31258</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477540">
    <w:multiLevelType w:val="hybridMultilevel"/>
    <w:lvl w:ilvl="0" w:tplc="19954328">
      <w:start w:val="1"/>
      <w:numFmt w:val="decimal"/>
      <w:lvlText w:val="%1."/>
      <w:lvlJc w:val="left"/>
      <w:pPr>
        <w:ind w:left="720" w:hanging="360"/>
      </w:pPr>
    </w:lvl>
    <w:lvl w:ilvl="1" w:tplc="19954328" w:tentative="1">
      <w:start w:val="1"/>
      <w:numFmt w:val="lowerLetter"/>
      <w:lvlText w:val="%2."/>
      <w:lvlJc w:val="left"/>
      <w:pPr>
        <w:ind w:left="1440" w:hanging="360"/>
      </w:pPr>
    </w:lvl>
    <w:lvl w:ilvl="2" w:tplc="19954328" w:tentative="1">
      <w:start w:val="1"/>
      <w:numFmt w:val="lowerRoman"/>
      <w:lvlText w:val="%3."/>
      <w:lvlJc w:val="right"/>
      <w:pPr>
        <w:ind w:left="2160" w:hanging="180"/>
      </w:pPr>
    </w:lvl>
    <w:lvl w:ilvl="3" w:tplc="19954328" w:tentative="1">
      <w:start w:val="1"/>
      <w:numFmt w:val="decimal"/>
      <w:lvlText w:val="%4."/>
      <w:lvlJc w:val="left"/>
      <w:pPr>
        <w:ind w:left="2880" w:hanging="360"/>
      </w:pPr>
    </w:lvl>
    <w:lvl w:ilvl="4" w:tplc="19954328" w:tentative="1">
      <w:start w:val="1"/>
      <w:numFmt w:val="lowerLetter"/>
      <w:lvlText w:val="%5."/>
      <w:lvlJc w:val="left"/>
      <w:pPr>
        <w:ind w:left="3600" w:hanging="360"/>
      </w:pPr>
    </w:lvl>
    <w:lvl w:ilvl="5" w:tplc="19954328" w:tentative="1">
      <w:start w:val="1"/>
      <w:numFmt w:val="lowerRoman"/>
      <w:lvlText w:val="%6."/>
      <w:lvlJc w:val="right"/>
      <w:pPr>
        <w:ind w:left="4320" w:hanging="180"/>
      </w:pPr>
    </w:lvl>
    <w:lvl w:ilvl="6" w:tplc="19954328" w:tentative="1">
      <w:start w:val="1"/>
      <w:numFmt w:val="decimal"/>
      <w:lvlText w:val="%7."/>
      <w:lvlJc w:val="left"/>
      <w:pPr>
        <w:ind w:left="5040" w:hanging="360"/>
      </w:pPr>
    </w:lvl>
    <w:lvl w:ilvl="7" w:tplc="19954328" w:tentative="1">
      <w:start w:val="1"/>
      <w:numFmt w:val="lowerLetter"/>
      <w:lvlText w:val="%8."/>
      <w:lvlJc w:val="left"/>
      <w:pPr>
        <w:ind w:left="5760" w:hanging="360"/>
      </w:pPr>
    </w:lvl>
    <w:lvl w:ilvl="8" w:tplc="19954328" w:tentative="1">
      <w:start w:val="1"/>
      <w:numFmt w:val="lowerRoman"/>
      <w:lvlText w:val="%9."/>
      <w:lvlJc w:val="right"/>
      <w:pPr>
        <w:ind w:left="6480" w:hanging="180"/>
      </w:pPr>
    </w:lvl>
  </w:abstractNum>
  <w:abstractNum w:abstractNumId="97477539">
    <w:multiLevelType w:val="hybridMultilevel"/>
    <w:lvl w:ilvl="0" w:tplc="580488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477539">
    <w:abstractNumId w:val="97477539"/>
  </w:num>
  <w:num w:numId="97477540">
    <w:abstractNumId w:val="974775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95490941" Type="http://schemas.microsoft.com/office/2011/relationships/commentsExtended" Target="commentsExtended.xml"/><Relationship Id="rId50386ab6899ac0cce" Type="http://schemas.openxmlformats.org/officeDocument/2006/relationships/hyperlink" Target="https://gd.eppo.int/" TargetMode="External"/><Relationship Id="rId47276ab6899ac1182" Type="http://schemas.openxmlformats.org/officeDocument/2006/relationships/hyperlink" Target="https://www.cabidigitallibrary.org/doi/10.1079/cabicompendium.3125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