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Longidorus attenuatus (LONGAT)</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Present in Europe (e.g. Austria, Spain) (SEF, 2023; Tiefenbrunner et al., 2011). Additional information is provided in the pathway section.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salicina (PRNSC)</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EPPO Standard PM 4/30 Certification scheme for almond, apricot, peach and plum, soil should be tested and found free from virus-transmitting nematodes of the genera Longidorus and Xiphinema. Longidorus attenuatus is listed as a vector of 'tomato black ring nepovirus'.</w:t>
      </w:r>
      <w:r>
        <w:rPr>
          <w:color w:val="0200C9"/>
          <w:sz w:val="24"/>
          <w:szCs w:val="24"/>
        </w:rPr>
        <w:br/>
        <w:t xml:space="preserve">In the responses to the questionnaire, DE and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However, plants for planting may be moved with soil.</w:t>
      </w:r>
      <w:r>
        <w:rPr>
          <w:color w:val="0200C9"/>
          <w:sz w:val="24"/>
          <w:szCs w:val="24"/>
        </w:rPr>
        <w:br/>
        <w:t xml:space="preserve">The Fruit SEWG decided to have a specific discussion on the relative importance of plants for planting as a pathway.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Longidorus attenuatus has an extensive host range, including Fragaria, Populus, Prunus, Pyrus and Vitis (CABI, 2021; Kornobis, 2021).</w:t>
      </w:r>
      <w:r>
        <w:rPr>
          <w:color w:val="F30000"/>
          <w:sz w:val="24"/>
          <w:szCs w:val="24"/>
        </w:rPr>
        <w:br/>
        <w:t xml:space="preserve">The nematode is actively moving &lt; 1m per year. Consequently, the main pathway for dispersal is via soil, growth medium, soil attached to roots, etc. Dissemination of the virus can occur if nematode vectors are dispersed with soil movements caused by rain or erosion. Nematodes may be carried in the soil adhering to farm equipment and machinery or, occasionally, to the feet of birds and other animals. Some nematodes can also be dispersed by wind-blown soil dust; however, this is unlikely for longidorids which generally do not withstand desiccation (EFSA PLH Panel, 2013).</w:t>
      </w:r>
      <w:r>
        <w:rPr>
          <w:color w:val="F30000"/>
          <w:sz w:val="24"/>
          <w:szCs w:val="24"/>
        </w:rPr>
        <w:br/>
        <w:t xml:space="preserve">Long-distance dispersal of longidorids occurs when plants intended for planting (e.g. nursery stock) with soil adhering to the roots are harvested from infested fields and transported to new areas (EFSA PLH Panel, 2013). When moved with naked roots, plants for planting is not a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all Austrian winegrowing regions soil samples were taken from viticultural as well as agricultural areas and tested for nematodes of the family Longidoridae. To obtain a complete overview of the distribution of Longidoridae, samples were also taken from the riparian forests along the rivers Danube and March. The species L. attenuatus is widely distributed in Europe, mainly in the north, without being particularly common anywhere. It was not found in some agricultural areas of Austria. It has often been confused with other species, making it difficult to make precise statements about its precise distribution (Tiefenbrunner et al., 2011).</w:t>
      </w:r>
      <w:r>
        <w:rPr>
          <w:color w:val="F30000"/>
          <w:sz w:val="24"/>
          <w:szCs w:val="24"/>
        </w:rPr>
        <w:br/>
        <w:t xml:space="preserve">In Spain, L. attenuatus is widely distributed (Mansilla et al., 2006), mainly in orchards (Arias &amp; Andrés, 1989), reported from Andalucia, Castilla y Leon, Extremadura, Madrid and Valencia (SEF, 2023).</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In general, Longidorus spp. and Xiphinema spp. can cause direct feeding damage which can result in yield loss. However, there are many factors affecting the level of impact to the yield. The main factors include (but not limited to) infestation level, host, maturity of host, virus presence and external stresses. The potential damage from nepoviruses is typically of greater concern than direct nematode feeding.</w:t>
      </w:r>
      <w:r>
        <w:rPr>
          <w:color w:val="606060"/>
          <w:sz w:val="24"/>
          <w:szCs w:val="24"/>
        </w:rPr>
        <w:br/>
        <w:t xml:space="preserve">Tomato black ring virus (TBRV), Raspberry ringspot virus (RRV) and Strawberry latent ringspot virus (SLRV) are reported from this host (Fera internal records).</w:t>
      </w:r>
      <w:r>
        <w:rPr>
          <w:color w:val="606060"/>
          <w:sz w:val="24"/>
          <w:szCs w:val="24"/>
        </w:rPr>
        <w:br/>
        <w:t xml:space="preserve">L. attenuatus is reported to vector TBRV (Taylor &amp; Brown, 1997), and under experimental conditions RRV (Taylor &amp; Murant, 1969).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(2021) Longidorus attenuatus (needle nematode). CABI digital library (accessed 24/October/2024). </w:t>
      </w:r>
      <w:hyperlink r:id="rId89216ab6899bc8cad" w:history="1">
        <w:r>
          <w:rPr>
            <w:color w:val="0200C9"/>
            <w:sz w:val="24"/>
            <w:szCs w:val="24"/>
          </w:rPr>
          <w:t xml:space="preserve">https://www.cabidigitallibrary.org/doi/10.1079/cabicompendium.31257</w:t>
        </w:r>
      </w:hyperlink>
    </w:p>
    <w:p>
      <w:pPr>
        <w:numPr>
          <w:ilvl w:val="0"/>
          <w:numId w:val="1"/>
        </w:numPr>
        <w:spacing w:before="0" w:after="0" w:line="240" w:lineRule="auto"/>
        <w:jc w:val="left"/>
        <w:rPr>
          <w:color w:val="0200C9"/>
          <w:sz w:val="24"/>
          <w:szCs w:val="24"/>
        </w:rPr>
      </w:pPr>
      <w:r>
        <w:rPr>
          <w:color w:val="0200C9"/>
          <w:sz w:val="24"/>
          <w:szCs w:val="24"/>
        </w:rPr>
        <w:t xml:space="preserve">EFSA PLH Panel (EFSA Panel on Plant Health) (2013) Scientific opinion on the risk to plant health posed by Arabis mosaic virus, Raspberry ringspot virus, Strawberry latent ringspot virus and Tomato black ring virus to the EU territory with the identification and evaluation of risk reduction options. EFSA Journal 2013;11(10):3377, 83 pp.doi:10.2903/j.efsa.2013.3377.</w:t>
      </w:r>
    </w:p>
    <w:p>
      <w:pPr>
        <w:numPr>
          <w:ilvl w:val="0"/>
          <w:numId w:val="1"/>
        </w:numPr>
        <w:spacing w:before="0" w:after="0" w:line="240" w:lineRule="auto"/>
        <w:jc w:val="left"/>
        <w:rPr>
          <w:color w:val="0200C9"/>
          <w:sz w:val="24"/>
          <w:szCs w:val="24"/>
        </w:rPr>
      </w:pPr>
      <w:r>
        <w:rPr>
          <w:color w:val="0200C9"/>
          <w:sz w:val="24"/>
          <w:szCs w:val="24"/>
        </w:rPr>
        <w:t xml:space="preserve">Kornobis F (2021) New data on three plant-parasitic nematode species of the genus Longidorus (Nematoda: Longidoridae) from Poland. Journal of Plant Protection Research 61(3), 273-279.</w:t>
      </w:r>
    </w:p>
    <w:p>
      <w:pPr>
        <w:numPr>
          <w:ilvl w:val="0"/>
          <w:numId w:val="1"/>
        </w:numPr>
        <w:spacing w:before="0" w:after="0" w:line="240" w:lineRule="auto"/>
        <w:jc w:val="left"/>
        <w:rPr>
          <w:color w:val="0200C9"/>
          <w:sz w:val="24"/>
          <w:szCs w:val="24"/>
        </w:rPr>
      </w:pPr>
      <w:r>
        <w:rPr>
          <w:color w:val="0200C9"/>
          <w:sz w:val="24"/>
          <w:szCs w:val="24"/>
        </w:rPr>
        <w:t xml:space="preserve">Mansilla JP, belleira A, Pintos C, Pérez R &amp; Aguin O (2006) Longidorus attenatus. En “Fichas de Diagnóstico en Laboratorio de Organismos Nocivos de los Vegetales”.</w:t>
      </w:r>
    </w:p>
    <w:p>
      <w:pPr>
        <w:numPr>
          <w:ilvl w:val="0"/>
          <w:numId w:val="1"/>
        </w:numPr>
        <w:spacing w:before="0" w:after="0" w:line="240" w:lineRule="auto"/>
        <w:jc w:val="left"/>
        <w:rPr>
          <w:color w:val="0200C9"/>
          <w:sz w:val="24"/>
          <w:szCs w:val="24"/>
        </w:rPr>
      </w:pPr>
      <w:r>
        <w:rPr>
          <w:color w:val="0200C9"/>
          <w:sz w:val="24"/>
          <w:szCs w:val="24"/>
        </w:rPr>
        <w:t xml:space="preserve">SEF (2023) Longidorus atenuatus, L. elongatus y L. macrosomar. En “Patógenos de plantas descritos en España”. Sociedad Española de Fitopatología.</w:t>
      </w:r>
    </w:p>
    <w:p>
      <w:pPr>
        <w:numPr>
          <w:ilvl w:val="0"/>
          <w:numId w:val="1"/>
        </w:numPr>
        <w:spacing w:before="0" w:after="0" w:line="240" w:lineRule="auto"/>
        <w:jc w:val="left"/>
        <w:rPr>
          <w:color w:val="0200C9"/>
          <w:sz w:val="24"/>
          <w:szCs w:val="24"/>
        </w:rPr>
      </w:pPr>
      <w:r>
        <w:rPr>
          <w:color w:val="0200C9"/>
          <w:sz w:val="24"/>
          <w:szCs w:val="24"/>
        </w:rPr>
        <w:t xml:space="preserve">Taylor CE &amp; Brown DJF (1997) Nematode Vectors of Plant Viruses. Wallingford, UK: CAB International, pp.1-286</w:t>
      </w:r>
    </w:p>
    <w:p>
      <w:pPr>
        <w:numPr>
          <w:ilvl w:val="0"/>
          <w:numId w:val="1"/>
        </w:numPr>
        <w:spacing w:before="0" w:after="0" w:line="240" w:lineRule="auto"/>
        <w:jc w:val="left"/>
        <w:rPr>
          <w:color w:val="0200C9"/>
          <w:sz w:val="24"/>
          <w:szCs w:val="24"/>
        </w:rPr>
      </w:pPr>
      <w:r>
        <w:rPr>
          <w:color w:val="0200C9"/>
          <w:sz w:val="24"/>
          <w:szCs w:val="24"/>
        </w:rPr>
        <w:t xml:space="preserve">Taylor CE &amp; Murant AF (1969) Transmission of strains of raspberry ringspot and tomato black ring viruses by Longidorus elongatus (De Man). Annals of Applied Biology 64, 43–48.</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413200">
    <w:multiLevelType w:val="hybridMultilevel"/>
    <w:lvl w:ilvl="0" w:tplc="45140306">
      <w:start w:val="1"/>
      <w:numFmt w:val="decimal"/>
      <w:lvlText w:val="%1."/>
      <w:lvlJc w:val="left"/>
      <w:pPr>
        <w:ind w:left="720" w:hanging="360"/>
      </w:pPr>
    </w:lvl>
    <w:lvl w:ilvl="1" w:tplc="45140306" w:tentative="1">
      <w:start w:val="1"/>
      <w:numFmt w:val="lowerLetter"/>
      <w:lvlText w:val="%2."/>
      <w:lvlJc w:val="left"/>
      <w:pPr>
        <w:ind w:left="1440" w:hanging="360"/>
      </w:pPr>
    </w:lvl>
    <w:lvl w:ilvl="2" w:tplc="45140306" w:tentative="1">
      <w:start w:val="1"/>
      <w:numFmt w:val="lowerRoman"/>
      <w:lvlText w:val="%3."/>
      <w:lvlJc w:val="right"/>
      <w:pPr>
        <w:ind w:left="2160" w:hanging="180"/>
      </w:pPr>
    </w:lvl>
    <w:lvl w:ilvl="3" w:tplc="45140306" w:tentative="1">
      <w:start w:val="1"/>
      <w:numFmt w:val="decimal"/>
      <w:lvlText w:val="%4."/>
      <w:lvlJc w:val="left"/>
      <w:pPr>
        <w:ind w:left="2880" w:hanging="360"/>
      </w:pPr>
    </w:lvl>
    <w:lvl w:ilvl="4" w:tplc="45140306" w:tentative="1">
      <w:start w:val="1"/>
      <w:numFmt w:val="lowerLetter"/>
      <w:lvlText w:val="%5."/>
      <w:lvlJc w:val="left"/>
      <w:pPr>
        <w:ind w:left="3600" w:hanging="360"/>
      </w:pPr>
    </w:lvl>
    <w:lvl w:ilvl="5" w:tplc="45140306" w:tentative="1">
      <w:start w:val="1"/>
      <w:numFmt w:val="lowerRoman"/>
      <w:lvlText w:val="%6."/>
      <w:lvlJc w:val="right"/>
      <w:pPr>
        <w:ind w:left="4320" w:hanging="180"/>
      </w:pPr>
    </w:lvl>
    <w:lvl w:ilvl="6" w:tplc="45140306" w:tentative="1">
      <w:start w:val="1"/>
      <w:numFmt w:val="decimal"/>
      <w:lvlText w:val="%7."/>
      <w:lvlJc w:val="left"/>
      <w:pPr>
        <w:ind w:left="5040" w:hanging="360"/>
      </w:pPr>
    </w:lvl>
    <w:lvl w:ilvl="7" w:tplc="45140306" w:tentative="1">
      <w:start w:val="1"/>
      <w:numFmt w:val="lowerLetter"/>
      <w:lvlText w:val="%8."/>
      <w:lvlJc w:val="left"/>
      <w:pPr>
        <w:ind w:left="5760" w:hanging="360"/>
      </w:pPr>
    </w:lvl>
    <w:lvl w:ilvl="8" w:tplc="45140306" w:tentative="1">
      <w:start w:val="1"/>
      <w:numFmt w:val="lowerRoman"/>
      <w:lvlText w:val="%9."/>
      <w:lvlJc w:val="right"/>
      <w:pPr>
        <w:ind w:left="6480" w:hanging="180"/>
      </w:pPr>
    </w:lvl>
  </w:abstractNum>
  <w:abstractNum w:abstractNumId="14413199">
    <w:multiLevelType w:val="hybridMultilevel"/>
    <w:lvl w:ilvl="0" w:tplc="59159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413199">
    <w:abstractNumId w:val="14413199"/>
  </w:num>
  <w:num w:numId="14413200">
    <w:abstractNumId w:val="144132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8305130" Type="http://schemas.microsoft.com/office/2011/relationships/commentsExtended" Target="commentsExtended.xml"/><Relationship Id="rId89216ab6899bc8cad" Type="http://schemas.openxmlformats.org/officeDocument/2006/relationships/hyperlink" Target="https://www.cabidigitallibrary.org/doi/10.1079/cabicompendium.3125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