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Idaeovirus rubi (raspberry bushy dwarf virus) (RBDV00)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Raspberry bushy dwarf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Czech Republic (2011); Finland (2011); France (1999); Germany (1987); Hungary (2018); Italy (1987); Latvia (2012); Lithuania (2005); Poland (2011); Romania (2008); Slovenia (2020); Sweden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9736a3fb80541380"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4-10 Certification scheme for Rubus recommends testing for 'Raspberry bushy dwarf virus (Idaeovirus)'. Flowering of raspberry propagation stock II should also preferably be prevented. In the case of primocane varieties, in which flowering cannot be prevented, the official organization may require additional sampling and testing for possible infestations with raspberry bushy dwarf virus.</w:t>
      </w:r>
      <w:r>
        <w:rPr>
          <w:color w:val="0200C9"/>
          <w:sz w:val="24"/>
          <w:szCs w:val="24"/>
        </w:rPr>
        <w:br/>
        <w:t xml:space="preserve">Although PL considered in responses to the questionnaire that plants for planting was not the main pathway, this was not supported by enough justification.</w:t>
      </w:r>
      <w:r>
        <w:rPr>
          <w:color w:val="0200C9"/>
          <w:sz w:val="24"/>
          <w:szCs w:val="24"/>
        </w:rPr>
        <w:br/>
        <w:t xml:space="preserve">The Fruit SEWG recommended to further assess the relative importance of the pathways as well as the economic impact of this virus alone. Evaluation continues on these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RBDV is pollen-borne. It occurs naturally in many Rubus species and cultivars, including wild species (Martin et al., 2013).</w:t>
      </w:r>
      <w:r>
        <w:rPr>
          <w:color w:val="F30000"/>
          <w:sz w:val="24"/>
          <w:szCs w:val="24"/>
        </w:rPr>
        <w:br/>
        <w:t xml:space="preserve">It is considered that natural (and usually symptomless) infestation of a healthy crop might occur quite easily, starting from the naturally infected vegetation surrounding a production plot.</w:t>
      </w:r>
      <w:r>
        <w:rPr>
          <w:color w:val="F30000"/>
          <w:sz w:val="24"/>
          <w:szCs w:val="24"/>
        </w:rPr>
        <w:br/>
        <w:t xml:space="preserve">The Fruit SEWG supported that plants for planting was not a significant pathways compared to natural spread (also valid for indoor cultivations).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RBDV usually does not cause pollen abortion in single infection, but can cause drupelet abortion, which in turn leads to crumbly fruit in some red raspberry cultivars. RBDV is symptomless in many North American red raspberry cultivars in single infections, but in mixed infections can lead to severe crumbly fruit disease. In combination with BRNV, RBDV causes dwarfing and shoot proliferation in red raspberry, a typical bushy dwarf condition (Martin et al.,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No data are available in literature on economic impact of this individual virus, alone.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on its own considered acceptable. No clear relation of co-infection with other particular viruses. Plants for planting is not considered to be a significant pathway compared to natural spread.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Martin RR, MacFarlane S, Sabanadzovic S, Quito D, Poudel B &amp; Tzanetaki IE (2013) Viruses and Virus Diseases of Rubus. Plant Disease 97(2), 168-182. </w:t>
      </w:r>
      <w:hyperlink r:id="rId92466a3fb80541a4b" w:history="1">
        <w:r>
          <w:rPr>
            <w:color w:val="0200C9"/>
            <w:sz w:val="24"/>
            <w:szCs w:val="24"/>
          </w:rPr>
          <w:t xml:space="preserve">https://doi.org/10.1094/PDIS-04-12-0362-FE</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610808">
    <w:multiLevelType w:val="hybridMultilevel"/>
    <w:lvl w:ilvl="0" w:tplc="54418474">
      <w:start w:val="1"/>
      <w:numFmt w:val="decimal"/>
      <w:lvlText w:val="%1."/>
      <w:lvlJc w:val="left"/>
      <w:pPr>
        <w:ind w:left="720" w:hanging="360"/>
      </w:pPr>
    </w:lvl>
    <w:lvl w:ilvl="1" w:tplc="54418474" w:tentative="1">
      <w:start w:val="1"/>
      <w:numFmt w:val="lowerLetter"/>
      <w:lvlText w:val="%2."/>
      <w:lvlJc w:val="left"/>
      <w:pPr>
        <w:ind w:left="1440" w:hanging="360"/>
      </w:pPr>
    </w:lvl>
    <w:lvl w:ilvl="2" w:tplc="54418474" w:tentative="1">
      <w:start w:val="1"/>
      <w:numFmt w:val="lowerRoman"/>
      <w:lvlText w:val="%3."/>
      <w:lvlJc w:val="right"/>
      <w:pPr>
        <w:ind w:left="2160" w:hanging="180"/>
      </w:pPr>
    </w:lvl>
    <w:lvl w:ilvl="3" w:tplc="54418474" w:tentative="1">
      <w:start w:val="1"/>
      <w:numFmt w:val="decimal"/>
      <w:lvlText w:val="%4."/>
      <w:lvlJc w:val="left"/>
      <w:pPr>
        <w:ind w:left="2880" w:hanging="360"/>
      </w:pPr>
    </w:lvl>
    <w:lvl w:ilvl="4" w:tplc="54418474" w:tentative="1">
      <w:start w:val="1"/>
      <w:numFmt w:val="lowerLetter"/>
      <w:lvlText w:val="%5."/>
      <w:lvlJc w:val="left"/>
      <w:pPr>
        <w:ind w:left="3600" w:hanging="360"/>
      </w:pPr>
    </w:lvl>
    <w:lvl w:ilvl="5" w:tplc="54418474" w:tentative="1">
      <w:start w:val="1"/>
      <w:numFmt w:val="lowerRoman"/>
      <w:lvlText w:val="%6."/>
      <w:lvlJc w:val="right"/>
      <w:pPr>
        <w:ind w:left="4320" w:hanging="180"/>
      </w:pPr>
    </w:lvl>
    <w:lvl w:ilvl="6" w:tplc="54418474" w:tentative="1">
      <w:start w:val="1"/>
      <w:numFmt w:val="decimal"/>
      <w:lvlText w:val="%7."/>
      <w:lvlJc w:val="left"/>
      <w:pPr>
        <w:ind w:left="5040" w:hanging="360"/>
      </w:pPr>
    </w:lvl>
    <w:lvl w:ilvl="7" w:tplc="54418474" w:tentative="1">
      <w:start w:val="1"/>
      <w:numFmt w:val="lowerLetter"/>
      <w:lvlText w:val="%8."/>
      <w:lvlJc w:val="left"/>
      <w:pPr>
        <w:ind w:left="5760" w:hanging="360"/>
      </w:pPr>
    </w:lvl>
    <w:lvl w:ilvl="8" w:tplc="54418474" w:tentative="1">
      <w:start w:val="1"/>
      <w:numFmt w:val="lowerRoman"/>
      <w:lvlText w:val="%9."/>
      <w:lvlJc w:val="right"/>
      <w:pPr>
        <w:ind w:left="6480" w:hanging="180"/>
      </w:pPr>
    </w:lvl>
  </w:abstractNum>
  <w:abstractNum w:abstractNumId="39610807">
    <w:multiLevelType w:val="hybridMultilevel"/>
    <w:lvl w:ilvl="0" w:tplc="985495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610807">
    <w:abstractNumId w:val="39610807"/>
  </w:num>
  <w:num w:numId="39610808">
    <w:abstractNumId w:val="3961080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9825081" Type="http://schemas.microsoft.com/office/2011/relationships/commentsExtended" Target="commentsExtended.xml"/><Relationship Id="rId49736a3fb80541380" Type="http://schemas.openxmlformats.org/officeDocument/2006/relationships/hyperlink" Target="https://gd.eppo.int/" TargetMode="External"/><Relationship Id="rId92466a3fb80541a4b" Type="http://schemas.openxmlformats.org/officeDocument/2006/relationships/hyperlink" Target="https://doi.org/10.1094/PDIS-04-12-0362-FE"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